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74837" w14:textId="77777777" w:rsidR="000715CA" w:rsidRPr="00FC5A2A" w:rsidRDefault="01E489F5" w:rsidP="01E489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1E489F5">
        <w:rPr>
          <w:rFonts w:ascii="Times New Roman" w:eastAsia="Times New Roman" w:hAnsi="Times New Roman"/>
          <w:b/>
          <w:bCs/>
          <w:sz w:val="24"/>
          <w:szCs w:val="24"/>
        </w:rPr>
        <w:t>МИНИСТЕРСТВО ОБРАЗОВАНИЯ ИРКУТСКОЙ ОБЛАСТИ</w:t>
      </w:r>
    </w:p>
    <w:p w14:paraId="1ED5C5C1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8"/>
          <w:szCs w:val="24"/>
        </w:rPr>
      </w:pPr>
    </w:p>
    <w:p w14:paraId="61186545" w14:textId="77777777" w:rsidR="000715CA" w:rsidRPr="00F27B67" w:rsidRDefault="01E489F5" w:rsidP="01E489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1E489F5">
        <w:rPr>
          <w:rFonts w:ascii="Times New Roman" w:eastAsia="Times New Roman" w:hAnsi="Times New Roman"/>
          <w:b/>
          <w:bCs/>
          <w:sz w:val="24"/>
          <w:szCs w:val="24"/>
        </w:rPr>
        <w:t xml:space="preserve">ГОСУДАРСТВЕННОЕ АВТОНОМНОЕ УЧРЕЖДЕНИЕ ДОПОЛНИТЕЛЬНОГО ПРОФЕССИОНАЛЬНОГО ОБРАЗОВАНИЯ ИРКУТСКОЙ ОБЛАСТИ </w:t>
      </w:r>
    </w:p>
    <w:p w14:paraId="1B9E808F" w14:textId="77777777" w:rsidR="000715CA" w:rsidRPr="00F27B67" w:rsidRDefault="01E489F5" w:rsidP="01E489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1E489F5">
        <w:rPr>
          <w:rFonts w:ascii="Times New Roman" w:eastAsia="Times New Roman" w:hAnsi="Times New Roman"/>
          <w:b/>
          <w:bCs/>
          <w:sz w:val="24"/>
          <w:szCs w:val="24"/>
        </w:rPr>
        <w:t xml:space="preserve"> «РЕГИОНАЛЬНЫЙ ЦЕНТР МОНИТОРИНГА И РАЗВИТИЯ ПРОФЕССИОНАЛЬНОГО ОБРАЗОВАНИЯ»</w:t>
      </w:r>
    </w:p>
    <w:p w14:paraId="54AA54D0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8"/>
          <w:szCs w:val="24"/>
        </w:rPr>
      </w:pPr>
    </w:p>
    <w:p w14:paraId="0A4AA1D9" w14:textId="77777777" w:rsidR="000715CA" w:rsidRPr="003E06ED" w:rsidRDefault="01E489F5" w:rsidP="01E489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ЦЕНТР ОЦЕНКИ КАЧЕСТВА И РАЗВИТИЯ ПРОФЕССИОНАЛЬНЫХ КВАЛИФИКАЦИЙ</w:t>
      </w:r>
    </w:p>
    <w:p w14:paraId="2CB04786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EFFAA8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3686"/>
      </w:tblGrid>
      <w:tr w:rsidR="000715CA" w:rsidRPr="009D5137" w14:paraId="0BE1EB74" w14:textId="77777777" w:rsidTr="01E489F5">
        <w:tc>
          <w:tcPr>
            <w:tcW w:w="3686" w:type="dxa"/>
            <w:shd w:val="clear" w:color="auto" w:fill="auto"/>
          </w:tcPr>
          <w:p w14:paraId="2708307A" w14:textId="77777777" w:rsidR="000715CA" w:rsidRPr="009D5137" w:rsidRDefault="000715CA" w:rsidP="00BF7A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89C1906" w14:textId="77777777" w:rsidR="000715CA" w:rsidRPr="009D5137" w:rsidRDefault="01E489F5" w:rsidP="01E489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УТВЕРЖДАЮ</w:t>
            </w:r>
          </w:p>
        </w:tc>
        <w:tc>
          <w:tcPr>
            <w:tcW w:w="2410" w:type="dxa"/>
          </w:tcPr>
          <w:p w14:paraId="7016AA9D" w14:textId="77777777" w:rsidR="000715CA" w:rsidRPr="009D5137" w:rsidRDefault="000715CA" w:rsidP="00BF7A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32A2197" w14:textId="77777777" w:rsidR="000715CA" w:rsidRPr="009D5137" w:rsidRDefault="000715CA" w:rsidP="00BF7A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ABD12A8" w14:textId="77777777" w:rsidR="000715CA" w:rsidRPr="009D5137" w:rsidRDefault="01E489F5" w:rsidP="01E489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СОГЛАСОВАНО</w:t>
            </w:r>
          </w:p>
        </w:tc>
      </w:tr>
      <w:tr w:rsidR="000715CA" w:rsidRPr="009D5137" w14:paraId="20107EC5" w14:textId="77777777" w:rsidTr="01E489F5">
        <w:tc>
          <w:tcPr>
            <w:tcW w:w="3686" w:type="dxa"/>
            <w:shd w:val="clear" w:color="auto" w:fill="auto"/>
          </w:tcPr>
          <w:p w14:paraId="7A945A97" w14:textId="77777777" w:rsidR="000715CA" w:rsidRPr="009D5137" w:rsidRDefault="01E489F5" w:rsidP="01E489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Директор</w:t>
            </w:r>
          </w:p>
          <w:p w14:paraId="04E6A663" w14:textId="77777777" w:rsidR="000715CA" w:rsidRPr="009D5137" w:rsidRDefault="01E489F5" w:rsidP="01E489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Гетманская И.А.</w:t>
            </w:r>
          </w:p>
          <w:p w14:paraId="264F7D3A" w14:textId="77777777" w:rsidR="000715CA" w:rsidRPr="009D5137" w:rsidRDefault="01E489F5" w:rsidP="01E489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</w:t>
            </w:r>
          </w:p>
        </w:tc>
        <w:tc>
          <w:tcPr>
            <w:tcW w:w="2410" w:type="dxa"/>
          </w:tcPr>
          <w:p w14:paraId="3902CB5C" w14:textId="77777777" w:rsidR="000715CA" w:rsidRPr="009D5137" w:rsidRDefault="000715CA" w:rsidP="00BF7A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98297DF" w14:textId="77777777" w:rsidR="000715CA" w:rsidRPr="009D5137" w:rsidRDefault="01E489F5" w:rsidP="01E489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Заместитель директора по ДПО </w:t>
            </w:r>
          </w:p>
          <w:p w14:paraId="1C15D128" w14:textId="77777777" w:rsidR="000715CA" w:rsidRPr="009D5137" w:rsidRDefault="01E489F5" w:rsidP="01E489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Кондратьева О.Г.</w:t>
            </w:r>
          </w:p>
          <w:p w14:paraId="44F948A9" w14:textId="77777777" w:rsidR="000715CA" w:rsidRPr="009D5137" w:rsidRDefault="01E489F5" w:rsidP="01E489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</w:t>
            </w:r>
          </w:p>
        </w:tc>
      </w:tr>
      <w:tr w:rsidR="000715CA" w:rsidRPr="009D5137" w14:paraId="463B4EF6" w14:textId="77777777" w:rsidTr="01E489F5">
        <w:tc>
          <w:tcPr>
            <w:tcW w:w="3686" w:type="dxa"/>
            <w:shd w:val="clear" w:color="auto" w:fill="auto"/>
            <w:vAlign w:val="bottom"/>
          </w:tcPr>
          <w:p w14:paraId="6C1146AA" w14:textId="77777777" w:rsidR="000715CA" w:rsidRPr="009D5137" w:rsidRDefault="01E489F5" w:rsidP="01E489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«___»_________________2017 г.</w:t>
            </w:r>
          </w:p>
        </w:tc>
        <w:tc>
          <w:tcPr>
            <w:tcW w:w="2410" w:type="dxa"/>
            <w:vAlign w:val="bottom"/>
          </w:tcPr>
          <w:p w14:paraId="74DEB091" w14:textId="77777777" w:rsidR="000715CA" w:rsidRPr="009D5137" w:rsidRDefault="000715CA" w:rsidP="00BF7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14:paraId="55D610D8" w14:textId="77777777" w:rsidR="000715CA" w:rsidRPr="009D5137" w:rsidRDefault="01E489F5" w:rsidP="01E489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«___»_________________2017 г.</w:t>
            </w:r>
          </w:p>
        </w:tc>
      </w:tr>
    </w:tbl>
    <w:p w14:paraId="79B0D859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97340B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53C898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BFE74A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04A2C2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270C6C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118F7E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A1FAB5" w14:textId="77777777" w:rsidR="000715CA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8CCE3E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E2B730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0F0BE2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3FC64D" w14:textId="74FA0ED3" w:rsidR="000715CA" w:rsidRDefault="00C64BB1" w:rsidP="01E489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ОТЧЕТ О РАБОТЕ</w:t>
      </w:r>
      <w:r w:rsidR="01E489F5" w:rsidRPr="01E489F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03A286BE" w14:textId="77777777" w:rsidR="00435F97" w:rsidRDefault="01E489F5" w:rsidP="01E489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1E489F5">
        <w:rPr>
          <w:rFonts w:ascii="Times New Roman" w:eastAsia="Times New Roman" w:hAnsi="Times New Roman"/>
          <w:b/>
          <w:bCs/>
          <w:sz w:val="24"/>
          <w:szCs w:val="24"/>
        </w:rPr>
        <w:t>ЦЕНТРА ОЦЕНКИ КАЧЕСТВА И РАЗВИТИЯ ПРОФЕССИОНАЛЬНЫХ КВАЛИФИКАЦИЙ</w:t>
      </w:r>
    </w:p>
    <w:p w14:paraId="2E9BFFA9" w14:textId="76D58F0F" w:rsidR="000715CA" w:rsidRDefault="00C42125" w:rsidP="01E489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</w:t>
      </w:r>
      <w:r w:rsidR="01E489F5" w:rsidRPr="01E489F5">
        <w:rPr>
          <w:rFonts w:ascii="Times New Roman" w:eastAsia="Times New Roman" w:hAnsi="Times New Roman"/>
          <w:b/>
          <w:bCs/>
          <w:sz w:val="24"/>
          <w:szCs w:val="24"/>
        </w:rPr>
        <w:t xml:space="preserve">А </w:t>
      </w:r>
      <w:r w:rsidR="00C64BB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</w:t>
      </w:r>
      <w:r w:rsidR="00C64BB1" w:rsidRPr="002A5B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C64BB1">
        <w:rPr>
          <w:rFonts w:ascii="Times New Roman" w:eastAsia="Times New Roman" w:hAnsi="Times New Roman"/>
          <w:b/>
          <w:bCs/>
          <w:sz w:val="24"/>
          <w:szCs w:val="24"/>
        </w:rPr>
        <w:t>ПОЛУГОДИЕ 2017</w:t>
      </w:r>
      <w:r w:rsidR="01E489F5" w:rsidRPr="01E489F5">
        <w:rPr>
          <w:rFonts w:ascii="Times New Roman" w:eastAsia="Times New Roman" w:hAnsi="Times New Roman"/>
          <w:b/>
          <w:bCs/>
          <w:sz w:val="24"/>
          <w:szCs w:val="24"/>
        </w:rPr>
        <w:t>г.</w:t>
      </w:r>
    </w:p>
    <w:p w14:paraId="3E5E6F77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85A600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D4DE7E" w14:textId="77777777" w:rsidR="000715CA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3CC33B" w14:textId="77777777" w:rsidR="000715CA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CB74E6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D6BE16" w14:textId="77777777" w:rsidR="00435F97" w:rsidRDefault="01E489F5" w:rsidP="01E489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 xml:space="preserve">Руководитель центра оценки качества </w:t>
      </w:r>
    </w:p>
    <w:p w14:paraId="3340E3D8" w14:textId="77777777" w:rsidR="000715CA" w:rsidRDefault="01E489F5" w:rsidP="01E489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и развития профессиональных квалификаций:</w:t>
      </w:r>
    </w:p>
    <w:p w14:paraId="5A740AF8" w14:textId="77777777" w:rsidR="00435F97" w:rsidRPr="003E06ED" w:rsidRDefault="01E489F5" w:rsidP="01E489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Т.Б. Князева</w:t>
      </w:r>
    </w:p>
    <w:p w14:paraId="0393BABD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E9681F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0AEA29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0C4D82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BA81C9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466E23" w14:textId="77777777" w:rsidR="000715CA" w:rsidRPr="00C773DC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D450D9" w14:textId="77777777" w:rsidR="000715CA" w:rsidRPr="00C773DC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5DFF8E" w14:textId="77777777" w:rsidR="000715CA" w:rsidRPr="00C773DC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9A76CA" w14:textId="77777777" w:rsidR="000715CA" w:rsidRPr="00C773DC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071E9A" w14:textId="77777777" w:rsidR="000715CA" w:rsidRPr="00C773DC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BFCFFD" w14:textId="77777777" w:rsidR="000715CA" w:rsidRPr="00C773DC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D443F7" w14:textId="77777777" w:rsidR="000715CA" w:rsidRPr="00C773DC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99C97F" w14:textId="77777777" w:rsidR="000715CA" w:rsidRPr="00C773DC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19137A" w14:textId="77777777" w:rsidR="000715CA" w:rsidRPr="00435F97" w:rsidRDefault="01E489F5" w:rsidP="01E489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  <w:sectPr w:rsidR="000715CA" w:rsidRPr="00435F97" w:rsidSect="00BF7A69">
          <w:headerReference w:type="default" r:id="rId9"/>
          <w:footerReference w:type="default" r:id="rId10"/>
          <w:pgSz w:w="11906" w:h="16838"/>
          <w:pgMar w:top="1276" w:right="850" w:bottom="851" w:left="1701" w:header="708" w:footer="708" w:gutter="0"/>
          <w:cols w:space="708"/>
          <w:titlePg/>
          <w:docGrid w:linePitch="360"/>
        </w:sectPr>
      </w:pPr>
      <w:r w:rsidRPr="01E489F5">
        <w:rPr>
          <w:rFonts w:ascii="Times New Roman" w:eastAsia="Times New Roman" w:hAnsi="Times New Roman"/>
          <w:sz w:val="24"/>
          <w:szCs w:val="24"/>
        </w:rPr>
        <w:t>Иркутск, 2017</w:t>
      </w:r>
    </w:p>
    <w:p w14:paraId="1C9C320F" w14:textId="77777777" w:rsidR="000715CA" w:rsidRPr="00A007A6" w:rsidRDefault="01E489F5" w:rsidP="01E489F5">
      <w:pPr>
        <w:pStyle w:val="a7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1E489F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ЦЕЛЬ И ЗАДАЧИ</w:t>
      </w:r>
    </w:p>
    <w:p w14:paraId="3A220429" w14:textId="77777777" w:rsidR="004E365A" w:rsidRPr="00A007A6" w:rsidRDefault="004E365A" w:rsidP="006B1E21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D038DB7" w14:textId="77777777" w:rsidR="00550059" w:rsidRDefault="00942F70" w:rsidP="00C421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b/>
          <w:bCs/>
          <w:sz w:val="24"/>
          <w:szCs w:val="24"/>
        </w:rPr>
        <w:t>Цель</w:t>
      </w:r>
      <w:r w:rsidRPr="01E489F5">
        <w:rPr>
          <w:rFonts w:ascii="Times New Roman" w:eastAsia="Times New Roman" w:hAnsi="Times New Roman"/>
          <w:sz w:val="24"/>
          <w:szCs w:val="24"/>
        </w:rPr>
        <w:t xml:space="preserve"> деятельности</w:t>
      </w:r>
      <w:r w:rsidR="005A2C67" w:rsidRPr="01E489F5">
        <w:rPr>
          <w:rFonts w:ascii="Times New Roman" w:eastAsia="Times New Roman" w:hAnsi="Times New Roman"/>
          <w:sz w:val="24"/>
          <w:szCs w:val="24"/>
        </w:rPr>
        <w:t xml:space="preserve"> </w:t>
      </w:r>
      <w:r w:rsidR="005A2C67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ц</w:t>
      </w:r>
      <w:r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ентра</w:t>
      </w:r>
      <w:r w:rsidR="00BF7A69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оценки качест</w:t>
      </w:r>
      <w:r w:rsidR="00E87B02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ва и развития профессиональных квалификаций (далее - </w:t>
      </w:r>
      <w:proofErr w:type="spellStart"/>
      <w:r w:rsidR="00E87B02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ЦОКиРПК</w:t>
      </w:r>
      <w:proofErr w:type="spellEnd"/>
      <w:r w:rsidR="005B214C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)</w:t>
      </w:r>
      <w:r w:rsidR="00550059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:</w:t>
      </w:r>
    </w:p>
    <w:p w14:paraId="3B750C9A" w14:textId="77777777" w:rsidR="00550059" w:rsidRDefault="004E365A" w:rsidP="00C421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1)</w:t>
      </w:r>
      <w:r w:rsidR="00E87B02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научно-методическое, организационно-технологическое и информационно-аналитическое сопровождение мероприятий по независимой оценке качества профессионального образования и развитию</w:t>
      </w:r>
      <w:r w:rsidR="00065C31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системы</w:t>
      </w:r>
      <w:r w:rsidR="00E87B02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профессиональ</w:t>
      </w:r>
      <w:r w:rsidR="00A007A6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ных квалификаций </w:t>
      </w:r>
      <w:r w:rsidR="00065C31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в</w:t>
      </w:r>
      <w:r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Иркутской области; </w:t>
      </w:r>
    </w:p>
    <w:p w14:paraId="01051B1F" w14:textId="77777777" w:rsidR="00A36C34" w:rsidRDefault="00A36C34" w:rsidP="00C421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2) консультационно-методическое т экспертное сопровождение деятельности профессиональных образовательных организаций по работе с обучающимися с особыми образовательными потребностями. </w:t>
      </w:r>
      <w:proofErr w:type="gramEnd"/>
    </w:p>
    <w:p w14:paraId="1D8826E2" w14:textId="134EB3D8" w:rsidR="003F7A7D" w:rsidRPr="003F7A7D" w:rsidRDefault="01E489F5" w:rsidP="00C42125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1E489F5">
        <w:rPr>
          <w:rFonts w:ascii="Times New Roman" w:eastAsia="Times New Roman" w:hAnsi="Times New Roman"/>
          <w:b/>
          <w:bCs/>
          <w:sz w:val="24"/>
          <w:szCs w:val="24"/>
        </w:rPr>
        <w:t>задачами</w:t>
      </w:r>
      <w:r w:rsidRPr="01E489F5">
        <w:rPr>
          <w:rFonts w:ascii="Times New Roman" w:eastAsia="Times New Roman" w:hAnsi="Times New Roman"/>
          <w:sz w:val="24"/>
          <w:szCs w:val="24"/>
        </w:rPr>
        <w:t xml:space="preserve"> Центра в 2017 году являются: </w:t>
      </w:r>
    </w:p>
    <w:p w14:paraId="0930446A" w14:textId="77777777" w:rsidR="003F7A7D" w:rsidRPr="00CA392A" w:rsidRDefault="01E489F5" w:rsidP="00C42125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- осуществление независимой оценки качества образовательной деятельности учреждений, качества подготовки обучающихся, информационно-методическое и, консультационное сопровождение деятельности учреждений СПО по организации внутреннего мониторинга качества;</w:t>
      </w:r>
    </w:p>
    <w:p w14:paraId="2E2DC794" w14:textId="77777777" w:rsidR="00465543" w:rsidRDefault="01E489F5" w:rsidP="00C42125">
      <w:pPr>
        <w:pStyle w:val="a7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-сопровождение профессиональных образовательных организаций  инклюзивного среднего профессионального образования инвалидов и лиц с ограниченными возможностями здоровья;</w:t>
      </w:r>
    </w:p>
    <w:p w14:paraId="52854EB5" w14:textId="77777777" w:rsidR="003F7A7D" w:rsidRPr="00E142CD" w:rsidRDefault="01E489F5" w:rsidP="00C42125">
      <w:pPr>
        <w:pStyle w:val="a7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 xml:space="preserve">- сопровождение работы профессиональных образовательных организаций по социальной адаптации и </w:t>
      </w:r>
      <w:proofErr w:type="spellStart"/>
      <w:r w:rsidRPr="01E489F5">
        <w:rPr>
          <w:rFonts w:ascii="Times New Roman" w:eastAsia="Times New Roman" w:hAnsi="Times New Roman"/>
          <w:sz w:val="24"/>
          <w:szCs w:val="24"/>
        </w:rPr>
        <w:t>постинтернатному</w:t>
      </w:r>
      <w:proofErr w:type="spellEnd"/>
      <w:r w:rsidRPr="01E489F5">
        <w:rPr>
          <w:rFonts w:ascii="Times New Roman" w:eastAsia="Times New Roman" w:hAnsi="Times New Roman"/>
          <w:sz w:val="24"/>
          <w:szCs w:val="24"/>
        </w:rPr>
        <w:t xml:space="preserve"> сопровождению детей-сирот и детей, оставшихся без попечения родителей, лиц из их числа;</w:t>
      </w:r>
    </w:p>
    <w:p w14:paraId="76A6E015" w14:textId="77777777" w:rsidR="00702A70" w:rsidRDefault="01E489F5" w:rsidP="00C42125">
      <w:pPr>
        <w:pStyle w:val="a7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-методическое и консультационное  сопровождение региональной системы профессиональных квалификаций.</w:t>
      </w:r>
    </w:p>
    <w:p w14:paraId="22ACF67C" w14:textId="77777777" w:rsidR="003F7A7D" w:rsidRPr="00CA392A" w:rsidRDefault="2362EFF3" w:rsidP="00C42125">
      <w:pPr>
        <w:pStyle w:val="a7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2362EFF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A66CBB3" w14:textId="77777777" w:rsidR="00D80BD0" w:rsidRPr="00BE520F" w:rsidRDefault="00435F97" w:rsidP="00C42125">
      <w:pPr>
        <w:pStyle w:val="a7"/>
        <w:spacing w:after="0" w:line="240" w:lineRule="auto"/>
        <w:ind w:left="0" w:firstLine="567"/>
        <w:rPr>
          <w:rFonts w:ascii="Times New Roman" w:eastAsia="Times New Roman" w:hAnsi="Times New Roman"/>
          <w:b/>
          <w:bCs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Направление деятельности 1.</w:t>
      </w:r>
      <w:r w:rsidR="001A5E0F" w:rsidRPr="01E489F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67615" w:rsidRPr="01E489F5">
        <w:rPr>
          <w:rFonts w:ascii="Times New Roman" w:eastAsia="Times New Roman" w:hAnsi="Times New Roman"/>
          <w:b/>
          <w:bCs/>
          <w:sz w:val="24"/>
          <w:szCs w:val="24"/>
        </w:rPr>
        <w:t>Информационное и документационное обеспечение</w:t>
      </w:r>
      <w:r w:rsidR="003F7A7D" w:rsidRPr="01E489F5">
        <w:rPr>
          <w:rFonts w:ascii="Times New Roman" w:eastAsia="Times New Roman" w:hAnsi="Times New Roman"/>
          <w:b/>
          <w:bCs/>
          <w:sz w:val="24"/>
          <w:szCs w:val="24"/>
        </w:rPr>
        <w:t xml:space="preserve"> деятельности </w:t>
      </w:r>
      <w:proofErr w:type="spellStart"/>
      <w:r w:rsidR="003F7A7D" w:rsidRPr="01E489F5">
        <w:rPr>
          <w:rFonts w:ascii="Times New Roman" w:eastAsia="Times New Roman" w:hAnsi="Times New Roman"/>
          <w:b/>
          <w:bCs/>
          <w:sz w:val="24"/>
          <w:szCs w:val="24"/>
        </w:rPr>
        <w:t>ЦОКиРПК</w:t>
      </w:r>
      <w:proofErr w:type="spellEnd"/>
      <w:r w:rsidRPr="01E489F5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.</w:t>
      </w:r>
    </w:p>
    <w:p w14:paraId="6B242867" w14:textId="77777777" w:rsidR="00D80BD0" w:rsidRDefault="00767A29" w:rsidP="00C42125">
      <w:pPr>
        <w:pStyle w:val="a7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1</w:t>
      </w:r>
      <w:r w:rsidR="00D80BD0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.1.</w:t>
      </w:r>
      <w:r w:rsidR="00DA1937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BE520F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С</w:t>
      </w:r>
      <w:r w:rsidR="00702A70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овершенствование локальной нормативной базы деятельности </w:t>
      </w:r>
      <w:proofErr w:type="spellStart"/>
      <w:r w:rsidR="00702A70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ЦОКиРПК</w:t>
      </w:r>
      <w:proofErr w:type="spellEnd"/>
    </w:p>
    <w:p w14:paraId="11902B28" w14:textId="77777777" w:rsidR="00DA1937" w:rsidRDefault="00767A29" w:rsidP="00C42125">
      <w:pPr>
        <w:pStyle w:val="a7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1</w:t>
      </w:r>
      <w:r w:rsidR="00D80BD0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.2. </w:t>
      </w:r>
      <w:r w:rsidR="005B214C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Разработка </w:t>
      </w:r>
      <w:r w:rsidR="003F7A7D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учебно–</w:t>
      </w:r>
      <w:r w:rsidR="00B27880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методической </w:t>
      </w:r>
      <w:r w:rsidR="003F7A7D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документации отделами </w:t>
      </w:r>
      <w:proofErr w:type="spellStart"/>
      <w:r w:rsidR="003F7A7D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ЦОКиРПК</w:t>
      </w:r>
      <w:proofErr w:type="spellEnd"/>
      <w:r w:rsidR="005B214C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для</w:t>
      </w:r>
      <w:r w:rsidR="00B27880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реализации направлений</w:t>
      </w:r>
      <w:r w:rsidR="001A5E0F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деятельности</w:t>
      </w:r>
      <w:r w:rsidR="00BE520F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  <w:r w:rsidR="00435F97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</w:p>
    <w:p w14:paraId="18246A2B" w14:textId="77777777" w:rsidR="00BA28C4" w:rsidRDefault="00767A29" w:rsidP="00C42125">
      <w:pPr>
        <w:pStyle w:val="a7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1.3. </w:t>
      </w:r>
      <w:r w:rsidR="00DA1937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Обновление и </w:t>
      </w:r>
      <w:r w:rsidR="00B27880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информационное </w:t>
      </w:r>
      <w:r w:rsidR="00DA1937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сопровождение вкла</w:t>
      </w:r>
      <w:r w:rsidR="00B27880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дки «Оценка качества образования</w:t>
      </w:r>
      <w:r w:rsidR="00DA1937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» на сайте РЦМРПО.</w:t>
      </w:r>
      <w:r w:rsidR="00435F97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 </w:t>
      </w:r>
    </w:p>
    <w:p w14:paraId="5CFE8BBA" w14:textId="77777777" w:rsidR="00367615" w:rsidRDefault="00767A29" w:rsidP="00C42125">
      <w:pPr>
        <w:pStyle w:val="a7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1.4. </w:t>
      </w:r>
      <w:r w:rsidR="00065C31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Обновление и информационное сопровождение вкладки </w:t>
      </w:r>
      <w:r w:rsidR="00AC265C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«Независимая оценка квалификаций» </w:t>
      </w:r>
      <w:r w:rsidR="00367615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на сайте РЦМРПО;</w:t>
      </w:r>
    </w:p>
    <w:p w14:paraId="0B45D1C4" w14:textId="77777777" w:rsidR="00065C31" w:rsidRDefault="00367615" w:rsidP="00C42125">
      <w:pPr>
        <w:pStyle w:val="a7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1.5. Ведение</w:t>
      </w:r>
      <w:r w:rsidR="00AC265C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 </w:t>
      </w:r>
      <w:r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страницы в социальных сетях по профилю деятельности.</w:t>
      </w:r>
    </w:p>
    <w:p w14:paraId="2007F27B" w14:textId="77777777" w:rsidR="00435F97" w:rsidRPr="00FA184E" w:rsidRDefault="00435F97" w:rsidP="00C42125">
      <w:pPr>
        <w:pStyle w:val="a7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2362EFF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                    </w:t>
      </w:r>
    </w:p>
    <w:p w14:paraId="4903794E" w14:textId="2EC5220C" w:rsidR="000715CA" w:rsidRPr="000026D2" w:rsidRDefault="01E489F5" w:rsidP="00C42125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</w:rPr>
      </w:pPr>
      <w:r w:rsidRPr="01E489F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1E489F5">
        <w:rPr>
          <w:rFonts w:ascii="Times New Roman" w:eastAsia="Times New Roman" w:hAnsi="Times New Roman"/>
          <w:sz w:val="24"/>
          <w:szCs w:val="24"/>
        </w:rPr>
        <w:t>Направление деятельности 2.</w:t>
      </w:r>
      <w:r w:rsidRPr="01E489F5">
        <w:rPr>
          <w:rFonts w:ascii="Times New Roman" w:eastAsia="Times New Roman" w:hAnsi="Times New Roman"/>
          <w:b/>
          <w:bCs/>
          <w:sz w:val="24"/>
          <w:szCs w:val="24"/>
        </w:rPr>
        <w:t xml:space="preserve"> Формирование системы независимой оценки качества  профессионального образования.</w:t>
      </w:r>
    </w:p>
    <w:p w14:paraId="1DB4FD21" w14:textId="58B073C8" w:rsidR="002A6ECE" w:rsidRDefault="01E489F5" w:rsidP="00C4212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2.1.</w:t>
      </w:r>
      <w:r w:rsidR="00C42125">
        <w:rPr>
          <w:rFonts w:ascii="Times New Roman" w:eastAsia="Times New Roman" w:hAnsi="Times New Roman"/>
          <w:sz w:val="24"/>
          <w:szCs w:val="24"/>
        </w:rPr>
        <w:t xml:space="preserve"> </w:t>
      </w:r>
      <w:r w:rsidRPr="01E489F5">
        <w:rPr>
          <w:rFonts w:ascii="Times New Roman" w:eastAsia="Times New Roman" w:hAnsi="Times New Roman"/>
          <w:sz w:val="24"/>
          <w:szCs w:val="24"/>
        </w:rPr>
        <w:t>Проведение независимой оценки качества профессионального образования в учреждениях СПО и анализ результатов (19 ПОО).</w:t>
      </w:r>
    </w:p>
    <w:p w14:paraId="6EF8553F" w14:textId="0456AF9A" w:rsidR="00A34818" w:rsidRPr="00D73C6E" w:rsidRDefault="01E489F5" w:rsidP="00C421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2.2.</w:t>
      </w:r>
      <w:r w:rsidR="00C42125">
        <w:rPr>
          <w:rFonts w:ascii="Times New Roman" w:eastAsia="Times New Roman" w:hAnsi="Times New Roman"/>
          <w:sz w:val="24"/>
          <w:szCs w:val="24"/>
        </w:rPr>
        <w:t xml:space="preserve"> </w:t>
      </w:r>
      <w:r w:rsidRPr="01E489F5">
        <w:rPr>
          <w:rFonts w:ascii="Times New Roman" w:eastAsia="Times New Roman" w:hAnsi="Times New Roman"/>
          <w:sz w:val="24"/>
          <w:szCs w:val="24"/>
        </w:rPr>
        <w:t xml:space="preserve">Подготовка  экспертов по независимой оценке качества образовательной деятельности ПОО. </w:t>
      </w:r>
    </w:p>
    <w:p w14:paraId="336C8AA3" w14:textId="0C9B68A9" w:rsidR="00A34818" w:rsidRDefault="01E489F5" w:rsidP="00C421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2.3.</w:t>
      </w:r>
      <w:r w:rsidR="00C42125">
        <w:rPr>
          <w:rFonts w:ascii="Times New Roman" w:eastAsia="Times New Roman" w:hAnsi="Times New Roman"/>
          <w:sz w:val="24"/>
          <w:szCs w:val="24"/>
        </w:rPr>
        <w:t xml:space="preserve"> </w:t>
      </w:r>
      <w:r w:rsidRPr="01E489F5">
        <w:rPr>
          <w:rFonts w:ascii="Times New Roman" w:eastAsia="Times New Roman" w:hAnsi="Times New Roman"/>
          <w:sz w:val="24"/>
          <w:szCs w:val="24"/>
        </w:rPr>
        <w:t>Консультационное и методическое сопровождение образовательных организаций в части подготовки к независимой оценки качества образовательной деятельности ПОО.</w:t>
      </w:r>
    </w:p>
    <w:p w14:paraId="6ACB215B" w14:textId="410ADA56" w:rsidR="002875F3" w:rsidRPr="002875F3" w:rsidRDefault="01E489F5" w:rsidP="00C421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2.4.</w:t>
      </w:r>
      <w:r w:rsidR="00C42125">
        <w:rPr>
          <w:rFonts w:ascii="Times New Roman" w:eastAsia="Times New Roman" w:hAnsi="Times New Roman"/>
          <w:sz w:val="24"/>
          <w:szCs w:val="24"/>
        </w:rPr>
        <w:t xml:space="preserve"> </w:t>
      </w:r>
      <w:r w:rsidRPr="01E489F5">
        <w:rPr>
          <w:rFonts w:ascii="Times New Roman" w:eastAsia="Times New Roman" w:hAnsi="Times New Roman"/>
          <w:sz w:val="24"/>
          <w:szCs w:val="24"/>
        </w:rPr>
        <w:t xml:space="preserve">Проведение конкурса разработок ПОО «Модель внутренней системы </w:t>
      </w:r>
      <w:proofErr w:type="spellStart"/>
      <w:r w:rsidRPr="01E489F5">
        <w:rPr>
          <w:rFonts w:ascii="Times New Roman" w:eastAsia="Times New Roman" w:hAnsi="Times New Roman"/>
          <w:sz w:val="24"/>
          <w:szCs w:val="24"/>
        </w:rPr>
        <w:t>оцекни</w:t>
      </w:r>
      <w:proofErr w:type="spellEnd"/>
      <w:r w:rsidRPr="01E489F5">
        <w:rPr>
          <w:rFonts w:ascii="Times New Roman" w:eastAsia="Times New Roman" w:hAnsi="Times New Roman"/>
          <w:sz w:val="24"/>
          <w:szCs w:val="24"/>
        </w:rPr>
        <w:t xml:space="preserve"> качества образования»  как эффективной формы независимой оценки качества профессионального образования. </w:t>
      </w:r>
    </w:p>
    <w:p w14:paraId="10CDA9DC" w14:textId="277899C9" w:rsidR="002875F3" w:rsidRDefault="01E489F5" w:rsidP="00C421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2.5. Организация и проведение региональных мероприятий.</w:t>
      </w:r>
    </w:p>
    <w:p w14:paraId="582ECEB0" w14:textId="77777777" w:rsidR="002875F3" w:rsidRDefault="002875F3" w:rsidP="00C421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19484066" w14:textId="77777777" w:rsidR="002875F3" w:rsidRPr="002875F3" w:rsidRDefault="01E489F5" w:rsidP="00C4212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lastRenderedPageBreak/>
        <w:t xml:space="preserve">Направление деятельности 3. </w:t>
      </w:r>
      <w:r w:rsidRPr="01E489F5">
        <w:rPr>
          <w:rFonts w:ascii="Times New Roman" w:eastAsia="Times New Roman" w:hAnsi="Times New Roman"/>
          <w:b/>
          <w:bCs/>
          <w:sz w:val="24"/>
          <w:szCs w:val="24"/>
        </w:rPr>
        <w:t xml:space="preserve">Экспертное сопровождение деятельности профессиональных образовательных организаций по профилю деятельности </w:t>
      </w:r>
      <w:proofErr w:type="spellStart"/>
      <w:r w:rsidRPr="01E489F5">
        <w:rPr>
          <w:rFonts w:ascii="Times New Roman" w:eastAsia="Times New Roman" w:hAnsi="Times New Roman"/>
          <w:b/>
          <w:bCs/>
          <w:sz w:val="24"/>
          <w:szCs w:val="24"/>
        </w:rPr>
        <w:t>ЦОКиРПК</w:t>
      </w:r>
      <w:proofErr w:type="spellEnd"/>
    </w:p>
    <w:p w14:paraId="3307ED47" w14:textId="5461EDC8" w:rsidR="005A09FF" w:rsidRDefault="01E489F5" w:rsidP="00C42125">
      <w:pPr>
        <w:pStyle w:val="aa"/>
        <w:widowControl w:val="0"/>
        <w:tabs>
          <w:tab w:val="left" w:pos="0"/>
          <w:tab w:val="left" w:pos="360"/>
        </w:tabs>
        <w:suppressAutoHyphens/>
        <w:spacing w:before="0" w:after="60"/>
        <w:ind w:firstLine="567"/>
        <w:jc w:val="both"/>
      </w:pPr>
      <w:r>
        <w:t>3.1. Осуществление экспертизы программ, профессиональных модулей и дисциплин, учебных планов, учебно-методической документации, педагогических, социальных, воспитательных проектов, практик, технологий, комплектов оценочных средств и др. методических продуктов педагогических работников ПОО.</w:t>
      </w:r>
    </w:p>
    <w:p w14:paraId="5E455BFC" w14:textId="36DBDFA4" w:rsidR="000715CA" w:rsidRPr="009E1A26" w:rsidRDefault="01E489F5" w:rsidP="00C42125">
      <w:pPr>
        <w:pStyle w:val="aa"/>
        <w:spacing w:before="0" w:after="60"/>
        <w:ind w:firstLine="567"/>
        <w:jc w:val="both"/>
      </w:pPr>
      <w:r>
        <w:t xml:space="preserve">3.2. Организация и осуществление гуманитарной экспертизы практик и других продуктов образовательной деятельности в контексте индивидуализации и </w:t>
      </w:r>
      <w:proofErr w:type="spellStart"/>
      <w:r>
        <w:t>тьюторского</w:t>
      </w:r>
      <w:proofErr w:type="spellEnd"/>
      <w:r>
        <w:t xml:space="preserve"> сопровождения в регионе.</w:t>
      </w:r>
    </w:p>
    <w:p w14:paraId="226D04F2" w14:textId="4CB2BAF8" w:rsidR="2362EFF3" w:rsidRDefault="2362EFF3" w:rsidP="00C42125">
      <w:pPr>
        <w:pStyle w:val="aa"/>
        <w:spacing w:before="0" w:after="60"/>
        <w:ind w:firstLine="567"/>
        <w:jc w:val="both"/>
      </w:pPr>
    </w:p>
    <w:p w14:paraId="2C393584" w14:textId="53B59F95" w:rsidR="000715CA" w:rsidRPr="00C15266" w:rsidRDefault="01E489F5" w:rsidP="00C4212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1E489F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1E489F5">
        <w:rPr>
          <w:rFonts w:ascii="Times New Roman" w:eastAsia="Times New Roman" w:hAnsi="Times New Roman"/>
          <w:sz w:val="24"/>
          <w:szCs w:val="24"/>
        </w:rPr>
        <w:t>Направление деятельности 4</w:t>
      </w:r>
      <w:r w:rsidRPr="01E489F5">
        <w:rPr>
          <w:rFonts w:ascii="Times New Roman" w:eastAsia="Times New Roman" w:hAnsi="Times New Roman"/>
          <w:b/>
          <w:bCs/>
          <w:sz w:val="24"/>
          <w:szCs w:val="24"/>
        </w:rPr>
        <w:t xml:space="preserve"> Организационно-методическое и экспертное сопровождение профессиональных образовательных организаций по обеспечению доступности среднего профессионального образования для инвалидов и лиц с ограниченными возможностями здоровья</w:t>
      </w:r>
    </w:p>
    <w:p w14:paraId="53D1A2F7" w14:textId="2C1F6913" w:rsidR="001A5E0F" w:rsidRDefault="01E489F5" w:rsidP="00C421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 xml:space="preserve">4.1. Проведение мониторинга эффективности деятельности профессиональных образовательных организаций по обеспечению условий для получения СПО лицами с инвалидностью и ОВЗ. </w:t>
      </w:r>
    </w:p>
    <w:p w14:paraId="15B8BCF6" w14:textId="4C0ED737" w:rsidR="00BE3549" w:rsidRDefault="01E489F5" w:rsidP="00C42125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4.2. Формирование реестра лучших педагогических практик по профессиональной ориентации детей-инвалидов и лиц с ОВЗ   в Иркутской области и организация публичных представлений лучших педагогических практик.</w:t>
      </w:r>
    </w:p>
    <w:p w14:paraId="5143C68E" w14:textId="70634699" w:rsidR="00BE3549" w:rsidRDefault="01E489F5" w:rsidP="00C42125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4.3.</w:t>
      </w:r>
      <w:r w:rsidRPr="01E489F5">
        <w:rPr>
          <w:sz w:val="28"/>
          <w:szCs w:val="28"/>
        </w:rPr>
        <w:t xml:space="preserve"> </w:t>
      </w:r>
      <w:r w:rsidRPr="01E489F5">
        <w:rPr>
          <w:rFonts w:ascii="Times New Roman" w:eastAsia="Times New Roman" w:hAnsi="Times New Roman"/>
          <w:sz w:val="24"/>
          <w:szCs w:val="24"/>
        </w:rPr>
        <w:t>Проведение олимпиады профессионального мастерства для лиц с ОВЗ.</w:t>
      </w:r>
    </w:p>
    <w:p w14:paraId="5565F328" w14:textId="0D87B10C" w:rsidR="008C2451" w:rsidRDefault="01E489F5" w:rsidP="00C42125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4.4. Информационно-методическое сопровождение инклюзивного среднего профессионального образования инвалидов и лиц с ограниченными возможностями здоровья;</w:t>
      </w:r>
    </w:p>
    <w:p w14:paraId="4F641969" w14:textId="706E3756" w:rsidR="00B62EF9" w:rsidRDefault="01E489F5" w:rsidP="00C42125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 xml:space="preserve">4.5. Разработка и апробация моделей, технологий и других инструментов индивидуализации и </w:t>
      </w:r>
      <w:proofErr w:type="spellStart"/>
      <w:r w:rsidRPr="01E489F5">
        <w:rPr>
          <w:rFonts w:ascii="Times New Roman" w:eastAsia="Times New Roman" w:hAnsi="Times New Roman"/>
          <w:sz w:val="24"/>
          <w:szCs w:val="24"/>
        </w:rPr>
        <w:t>тьюторского</w:t>
      </w:r>
      <w:proofErr w:type="spellEnd"/>
      <w:r w:rsidRPr="01E489F5">
        <w:rPr>
          <w:rFonts w:ascii="Times New Roman" w:eastAsia="Times New Roman" w:hAnsi="Times New Roman"/>
          <w:sz w:val="24"/>
          <w:szCs w:val="24"/>
        </w:rPr>
        <w:t xml:space="preserve"> сопровождения обучающихся с ОВЗ и инвалидов в профессиональном образовании. </w:t>
      </w:r>
    </w:p>
    <w:p w14:paraId="3D640A13" w14:textId="788F7644" w:rsidR="00223B31" w:rsidRDefault="01E489F5" w:rsidP="00C42125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4.6. Участие в организации и проведении региональных мероприятий.</w:t>
      </w:r>
    </w:p>
    <w:p w14:paraId="585F5706" w14:textId="77777777" w:rsidR="00BA28C4" w:rsidRPr="00092292" w:rsidRDefault="00500AB0" w:rsidP="00C42125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14:paraId="7F53B615" w14:textId="2EF16566" w:rsidR="00417415" w:rsidRPr="00092292" w:rsidRDefault="01E489F5" w:rsidP="00C42125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 xml:space="preserve"> Направление деятельности 5. </w:t>
      </w:r>
      <w:r w:rsidRPr="01E489F5">
        <w:rPr>
          <w:rFonts w:ascii="Times New Roman" w:eastAsia="Times New Roman" w:hAnsi="Times New Roman"/>
          <w:b/>
          <w:bCs/>
          <w:sz w:val="24"/>
          <w:szCs w:val="24"/>
        </w:rPr>
        <w:t xml:space="preserve">Организационно-методическая работа с профессиональными образовательными организациями по адаптации и </w:t>
      </w:r>
      <w:proofErr w:type="spellStart"/>
      <w:r w:rsidRPr="01E489F5">
        <w:rPr>
          <w:rFonts w:ascii="Times New Roman" w:eastAsia="Times New Roman" w:hAnsi="Times New Roman"/>
          <w:b/>
          <w:bCs/>
          <w:sz w:val="24"/>
          <w:szCs w:val="24"/>
        </w:rPr>
        <w:t>постинтернатному</w:t>
      </w:r>
      <w:proofErr w:type="spellEnd"/>
      <w:r w:rsidRPr="01E489F5">
        <w:rPr>
          <w:rFonts w:ascii="Times New Roman" w:eastAsia="Times New Roman" w:hAnsi="Times New Roman"/>
          <w:b/>
          <w:bCs/>
          <w:sz w:val="24"/>
          <w:szCs w:val="24"/>
        </w:rPr>
        <w:t xml:space="preserve"> сопровождению детей-сирот и детей, оставшихся без попечения родителей, лиц из их числа.</w:t>
      </w:r>
    </w:p>
    <w:p w14:paraId="192245BB" w14:textId="32B90025" w:rsidR="00042190" w:rsidRPr="00092292" w:rsidRDefault="01E489F5" w:rsidP="00C42125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 xml:space="preserve">5.1. Организационно-методическое сопровождение профессиональных образовательных организаций по социальной адаптации и </w:t>
      </w:r>
      <w:proofErr w:type="spellStart"/>
      <w:r w:rsidRPr="01E489F5">
        <w:rPr>
          <w:rFonts w:ascii="Times New Roman" w:eastAsia="Times New Roman" w:hAnsi="Times New Roman"/>
          <w:sz w:val="24"/>
          <w:szCs w:val="24"/>
        </w:rPr>
        <w:t>постинтернатному</w:t>
      </w:r>
      <w:proofErr w:type="spellEnd"/>
      <w:r w:rsidRPr="01E489F5">
        <w:rPr>
          <w:rFonts w:ascii="Times New Roman" w:eastAsia="Times New Roman" w:hAnsi="Times New Roman"/>
          <w:sz w:val="24"/>
          <w:szCs w:val="24"/>
        </w:rPr>
        <w:t xml:space="preserve"> сопровождению детей-сирот и детей, оставшихся без попечения родителей, лиц из их числа.</w:t>
      </w:r>
    </w:p>
    <w:p w14:paraId="734425B0" w14:textId="7E476594" w:rsidR="00042190" w:rsidRPr="00092292" w:rsidRDefault="01E489F5" w:rsidP="00C42125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 xml:space="preserve">5.2. Проведение мониторинга качества работы профессиональных образовательных организаций по адаптации и </w:t>
      </w:r>
      <w:proofErr w:type="spellStart"/>
      <w:r w:rsidRPr="01E489F5">
        <w:rPr>
          <w:rFonts w:ascii="Times New Roman" w:eastAsia="Times New Roman" w:hAnsi="Times New Roman"/>
          <w:sz w:val="24"/>
          <w:szCs w:val="24"/>
        </w:rPr>
        <w:t>постинтернатному</w:t>
      </w:r>
      <w:proofErr w:type="spellEnd"/>
      <w:r w:rsidRPr="01E489F5">
        <w:rPr>
          <w:rFonts w:ascii="Times New Roman" w:eastAsia="Times New Roman" w:hAnsi="Times New Roman"/>
          <w:sz w:val="24"/>
          <w:szCs w:val="24"/>
        </w:rPr>
        <w:t xml:space="preserve"> сопровождению детей-сирот и детей, оставшихся без попечения родителей, лиц из их числа и анализ его результатов.</w:t>
      </w:r>
    </w:p>
    <w:p w14:paraId="01399563" w14:textId="45D40B29" w:rsidR="00655A2A" w:rsidRDefault="01E489F5" w:rsidP="00C42125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 xml:space="preserve">5.3. Разработка </w:t>
      </w:r>
      <w:proofErr w:type="gramStart"/>
      <w:r w:rsidRPr="01E489F5">
        <w:rPr>
          <w:rFonts w:ascii="Times New Roman" w:eastAsia="Times New Roman" w:hAnsi="Times New Roman"/>
          <w:sz w:val="24"/>
          <w:szCs w:val="24"/>
        </w:rPr>
        <w:t>проекта региональной программы социальной адаптации выпускников организаций</w:t>
      </w:r>
      <w:proofErr w:type="gramEnd"/>
      <w:r w:rsidRPr="01E489F5">
        <w:rPr>
          <w:rFonts w:ascii="Times New Roman" w:eastAsia="Times New Roman" w:hAnsi="Times New Roman"/>
          <w:sz w:val="24"/>
          <w:szCs w:val="24"/>
        </w:rPr>
        <w:t xml:space="preserve"> для детей-сирот и детей, оставшихся без попечения родителей, лиц из их числа в Иркутской области на 2018-2020 годы.</w:t>
      </w:r>
    </w:p>
    <w:p w14:paraId="7B9BEB0F" w14:textId="758E3B27" w:rsidR="00223B31" w:rsidRDefault="01E489F5" w:rsidP="00C42125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5.4. Участие в организации и проведении региональных мероприятий.</w:t>
      </w:r>
    </w:p>
    <w:p w14:paraId="69C14CD6" w14:textId="77777777" w:rsidR="00BA28C4" w:rsidRPr="00BE3549" w:rsidRDefault="00BA28C4" w:rsidP="00C42125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06B7DD82" w14:textId="19757559" w:rsidR="00BE3549" w:rsidRPr="00353F5B" w:rsidRDefault="01E489F5" w:rsidP="00C42125">
      <w:pPr>
        <w:pStyle w:val="a7"/>
        <w:spacing w:line="240" w:lineRule="auto"/>
        <w:ind w:left="0" w:firstLine="567"/>
        <w:rPr>
          <w:rFonts w:ascii="Times New Roman" w:eastAsia="Times New Roman" w:hAnsi="Times New Roman"/>
          <w:b/>
          <w:bCs/>
          <w:sz w:val="24"/>
          <w:szCs w:val="24"/>
        </w:rPr>
      </w:pPr>
      <w:r w:rsidRPr="01E489F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1E489F5">
        <w:rPr>
          <w:rFonts w:ascii="Times New Roman" w:eastAsia="Times New Roman" w:hAnsi="Times New Roman"/>
          <w:sz w:val="24"/>
          <w:szCs w:val="24"/>
        </w:rPr>
        <w:t xml:space="preserve">Направление деятельности 6. </w:t>
      </w:r>
      <w:r w:rsidRPr="01E489F5">
        <w:rPr>
          <w:rFonts w:ascii="Times New Roman" w:eastAsia="Times New Roman" w:hAnsi="Times New Roman"/>
          <w:b/>
          <w:bCs/>
          <w:sz w:val="24"/>
          <w:szCs w:val="24"/>
        </w:rPr>
        <w:t>Методическое и консультационное  сопровождение деятельности региональной системы  профессиональных квалификаций</w:t>
      </w:r>
    </w:p>
    <w:p w14:paraId="5C3F16F7" w14:textId="0D46F9A8" w:rsidR="00D85857" w:rsidRPr="009D3C38" w:rsidRDefault="01E489F5" w:rsidP="00C42125">
      <w:pPr>
        <w:pStyle w:val="a7"/>
        <w:spacing w:after="0" w:line="240" w:lineRule="auto"/>
        <w:ind w:left="0" w:firstLine="567"/>
        <w:rPr>
          <w:rFonts w:ascii="Times New Roman" w:eastAsia="Times New Roman" w:hAnsi="Times New Roman"/>
          <w:b/>
          <w:bCs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 xml:space="preserve">6.1. Формирование предложений для Правительства Иркутской области, ЦОК, СПК и РЦМРПО по развитию системы профессиональных квалификаций в Иркутской области. </w:t>
      </w:r>
    </w:p>
    <w:p w14:paraId="715CFC1D" w14:textId="3FB1ABFD" w:rsidR="00092292" w:rsidRDefault="01E489F5" w:rsidP="00C421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  <w:lang w:eastAsia="ru-RU"/>
        </w:rPr>
        <w:t>6.2. Разработка</w:t>
      </w:r>
      <w:r w:rsidRPr="01E489F5">
        <w:rPr>
          <w:rFonts w:ascii="Times New Roman" w:eastAsia="Times New Roman" w:hAnsi="Times New Roman"/>
          <w:sz w:val="24"/>
          <w:szCs w:val="24"/>
        </w:rPr>
        <w:t xml:space="preserve"> региональных параметров для системы мониторинга профессиональных квалификаций в Иркутской области; </w:t>
      </w:r>
    </w:p>
    <w:p w14:paraId="17159A2C" w14:textId="695644FF" w:rsidR="00D85857" w:rsidRPr="00AC265C" w:rsidRDefault="01E489F5" w:rsidP="00C421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6.3. Организация работы по формированию и подготовке экспертных групп, необходимых для функционирования национальной системы профессиональных квалификаций в Иркутской области.</w:t>
      </w:r>
    </w:p>
    <w:p w14:paraId="4331D195" w14:textId="19C4B253" w:rsidR="00AC265C" w:rsidRPr="00AC265C" w:rsidRDefault="01E489F5" w:rsidP="00C421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6.4.  Проведение консультаций, семинаров, конференций по вопросам развития системы профессиональных квалификаций в Иркутской области.</w:t>
      </w:r>
    </w:p>
    <w:p w14:paraId="1C6D0708" w14:textId="4D93F1F3" w:rsidR="00583A91" w:rsidRPr="00AC265C" w:rsidRDefault="01E489F5" w:rsidP="00C421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 xml:space="preserve">6.5. Создание и сопровождение информационного ресурса по результатам оценки квалификаций в Иркутской области  </w:t>
      </w:r>
    </w:p>
    <w:p w14:paraId="4E0B3877" w14:textId="4984911E" w:rsidR="00ED7C80" w:rsidRDefault="01E489F5" w:rsidP="00C42125">
      <w:pPr>
        <w:pStyle w:val="ae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1E489F5">
        <w:rPr>
          <w:rFonts w:ascii="Times New Roman" w:eastAsia="Times New Roman" w:hAnsi="Times New Roman" w:cs="Times New Roman"/>
          <w:sz w:val="24"/>
          <w:szCs w:val="24"/>
        </w:rPr>
        <w:t>6.6. Научно-методическое сопровождение экспериментальной площадки ФГАУ ФИРО по теме: «Профессиональные стандарты как инструмент развития кадрового потенциала региональной системы среднего профессионального образования».</w:t>
      </w:r>
    </w:p>
    <w:p w14:paraId="080881F7" w14:textId="1CB4A339" w:rsidR="00223B31" w:rsidRDefault="01E489F5" w:rsidP="00C42125">
      <w:pPr>
        <w:pStyle w:val="ae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1E489F5">
        <w:rPr>
          <w:rFonts w:ascii="Times New Roman" w:eastAsia="Times New Roman" w:hAnsi="Times New Roman" w:cs="Times New Roman"/>
          <w:sz w:val="24"/>
          <w:szCs w:val="24"/>
        </w:rPr>
        <w:t>6.7. Участие в организации и проведении региональных мероприятий.</w:t>
      </w:r>
    </w:p>
    <w:p w14:paraId="1639F9C3" w14:textId="77777777" w:rsidR="0046466D" w:rsidRPr="00ED7C80" w:rsidRDefault="0046466D" w:rsidP="00C42125">
      <w:pPr>
        <w:pStyle w:val="ae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BA7D06" w14:textId="47482D80" w:rsidR="00475CE6" w:rsidRPr="0079799F" w:rsidRDefault="01E489F5" w:rsidP="00C42125">
      <w:pPr>
        <w:pStyle w:val="ae"/>
        <w:ind w:firstLine="567"/>
        <w:jc w:val="both"/>
      </w:pPr>
      <w:r w:rsidRPr="01E489F5">
        <w:rPr>
          <w:rFonts w:ascii="Times New Roman" w:eastAsia="Times New Roman" w:hAnsi="Times New Roman" w:cs="Times New Roman"/>
          <w:sz w:val="24"/>
          <w:szCs w:val="24"/>
        </w:rPr>
        <w:t>Направление деятельности 7.</w:t>
      </w:r>
      <w:r w:rsidRPr="01E489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Развитие персонала Центра оценки качества и развития профессиональных квалификаций.</w:t>
      </w:r>
    </w:p>
    <w:p w14:paraId="310175B9" w14:textId="15F0315C" w:rsidR="00212BFA" w:rsidRDefault="01E489F5" w:rsidP="00C42125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 xml:space="preserve">7.1.Повышение квалификации сотрудников </w:t>
      </w:r>
      <w:proofErr w:type="spellStart"/>
      <w:r w:rsidRPr="01E489F5">
        <w:rPr>
          <w:rFonts w:ascii="Times New Roman" w:eastAsia="Times New Roman" w:hAnsi="Times New Roman"/>
          <w:sz w:val="24"/>
          <w:szCs w:val="24"/>
        </w:rPr>
        <w:t>ЦОКиРПК</w:t>
      </w:r>
      <w:proofErr w:type="spellEnd"/>
      <w:r w:rsidRPr="01E489F5">
        <w:rPr>
          <w:rFonts w:ascii="Times New Roman" w:eastAsia="Times New Roman" w:hAnsi="Times New Roman"/>
          <w:sz w:val="24"/>
          <w:szCs w:val="24"/>
        </w:rPr>
        <w:t>.</w:t>
      </w:r>
    </w:p>
    <w:p w14:paraId="14E5872E" w14:textId="370656ED" w:rsidR="00435F97" w:rsidRDefault="00A86509" w:rsidP="00C42125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7.2.</w:t>
      </w:r>
      <w:r w:rsidR="006644F2" w:rsidRPr="01E489F5">
        <w:rPr>
          <w:rFonts w:ascii="Times New Roman" w:eastAsia="Times New Roman" w:hAnsi="Times New Roman"/>
          <w:sz w:val="24"/>
          <w:szCs w:val="24"/>
        </w:rPr>
        <w:t>Апробация и диссеминация результатов и продуктов</w:t>
      </w:r>
      <w:r w:rsidR="00B27880" w:rsidRPr="01E489F5">
        <w:rPr>
          <w:rFonts w:ascii="Times New Roman" w:eastAsia="Times New Roman" w:hAnsi="Times New Roman"/>
          <w:sz w:val="24"/>
          <w:szCs w:val="24"/>
        </w:rPr>
        <w:t xml:space="preserve"> научно-методической,</w:t>
      </w:r>
      <w:r w:rsidR="00435F97" w:rsidRPr="01E489F5">
        <w:rPr>
          <w:rFonts w:ascii="Times New Roman" w:eastAsia="Times New Roman" w:hAnsi="Times New Roman"/>
          <w:sz w:val="24"/>
          <w:szCs w:val="24"/>
        </w:rPr>
        <w:t xml:space="preserve"> учебно-методической и информационно-аналитической работы сотрудников</w:t>
      </w:r>
      <w:r w:rsidR="00435F97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B503DC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644F2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ЦОКиРПК</w:t>
      </w:r>
      <w:proofErr w:type="spellEnd"/>
      <w:r w:rsidR="006644F2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на региональном, межрегиональном, всероссийском и международном уровнях</w:t>
      </w:r>
      <w:r w:rsidR="00435F97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14:paraId="1F7D616E" w14:textId="77777777" w:rsidR="00BA28C4" w:rsidRDefault="00BA28C4" w:rsidP="00C42125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0F26E9C6" w14:textId="77777777" w:rsidR="00347BB8" w:rsidRDefault="00347BB8" w:rsidP="2362EFF3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1DDEB3B6" w14:textId="77777777" w:rsidR="0046466D" w:rsidRDefault="0046466D" w:rsidP="2362EFF3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6C649588" w14:textId="77777777" w:rsidR="0046466D" w:rsidRDefault="0046466D" w:rsidP="2362EFF3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0CDECC6B" w14:textId="77777777" w:rsidR="0046466D" w:rsidRDefault="0046466D" w:rsidP="2362EFF3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23A6B737" w14:textId="77777777" w:rsidR="0046466D" w:rsidRDefault="0046466D" w:rsidP="2362EFF3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25718FD6" w14:textId="77777777" w:rsidR="000715CA" w:rsidRPr="009E1A26" w:rsidRDefault="000715CA" w:rsidP="2362EFF3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</w:rPr>
      </w:pPr>
    </w:p>
    <w:p w14:paraId="30C55636" w14:textId="77777777" w:rsidR="00A86509" w:rsidRDefault="00A86509" w:rsidP="2362EFF3">
      <w:pPr>
        <w:pStyle w:val="a7"/>
        <w:spacing w:after="0" w:line="240" w:lineRule="auto"/>
        <w:ind w:left="5664" w:firstLine="708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5EF6977" w14:textId="77777777" w:rsidR="00A86509" w:rsidRDefault="00A86509" w:rsidP="2362EFF3">
      <w:pPr>
        <w:pStyle w:val="a7"/>
        <w:spacing w:after="0" w:line="240" w:lineRule="auto"/>
        <w:ind w:left="5664" w:firstLine="708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C364F83" w14:textId="77777777" w:rsidR="0046466D" w:rsidRDefault="0046466D" w:rsidP="2362EFF3">
      <w:pPr>
        <w:pStyle w:val="a7"/>
        <w:spacing w:after="0" w:line="240" w:lineRule="auto"/>
        <w:ind w:left="5664" w:firstLine="708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CDC700A" w14:textId="77777777" w:rsidR="0046466D" w:rsidRDefault="0046466D" w:rsidP="2362EFF3">
      <w:pPr>
        <w:pStyle w:val="a7"/>
        <w:spacing w:after="0" w:line="240" w:lineRule="auto"/>
        <w:ind w:left="5664" w:firstLine="708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DF906D2" w14:textId="77777777" w:rsidR="0046466D" w:rsidRDefault="0046466D" w:rsidP="2362EFF3">
      <w:pPr>
        <w:pStyle w:val="a7"/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39D8625" w14:textId="77777777" w:rsidR="0046466D" w:rsidRDefault="0046466D" w:rsidP="2362EFF3">
      <w:pPr>
        <w:pStyle w:val="a7"/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A064710" w14:textId="77777777" w:rsidR="0046466D" w:rsidRDefault="0046466D" w:rsidP="2362EFF3">
      <w:pPr>
        <w:pStyle w:val="a7"/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050F30D" w14:textId="77777777" w:rsidR="0046466D" w:rsidRDefault="0046466D" w:rsidP="0079799F">
      <w:pPr>
        <w:pStyle w:val="a7"/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14:paraId="1698FE39" w14:textId="77777777" w:rsidR="0046466D" w:rsidRDefault="0046466D" w:rsidP="0079799F">
      <w:pPr>
        <w:pStyle w:val="a7"/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14:paraId="3418D48D" w14:textId="0E977B26" w:rsidR="000715CA" w:rsidRPr="00C64BB1" w:rsidRDefault="00C64BB1" w:rsidP="009D02BE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ОТЧЕТ О РАБОТЕ ЗА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</w:t>
      </w:r>
      <w:r w:rsidRPr="00C64BB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ПОЛУГОДИЕ</w:t>
      </w:r>
    </w:p>
    <w:p w14:paraId="51A8DBA0" w14:textId="77777777" w:rsidR="000715CA" w:rsidRDefault="000715CA" w:rsidP="000715C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4698" w:type="dxa"/>
        <w:tblLook w:val="04A0" w:firstRow="1" w:lastRow="0" w:firstColumn="1" w:lastColumn="0" w:noHBand="0" w:noVBand="1"/>
      </w:tblPr>
      <w:tblGrid>
        <w:gridCol w:w="576"/>
        <w:gridCol w:w="6"/>
        <w:gridCol w:w="6"/>
        <w:gridCol w:w="4340"/>
        <w:gridCol w:w="1420"/>
        <w:gridCol w:w="1775"/>
        <w:gridCol w:w="65"/>
        <w:gridCol w:w="709"/>
        <w:gridCol w:w="142"/>
        <w:gridCol w:w="5659"/>
      </w:tblGrid>
      <w:tr w:rsidR="00C64BB1" w14:paraId="1D89842B" w14:textId="77777777" w:rsidTr="009768FE">
        <w:trPr>
          <w:trHeight w:val="59"/>
        </w:trPr>
        <w:tc>
          <w:tcPr>
            <w:tcW w:w="588" w:type="dxa"/>
            <w:gridSpan w:val="3"/>
            <w:shd w:val="clear" w:color="auto" w:fill="A6A6A6" w:themeFill="background1" w:themeFillShade="A6"/>
          </w:tcPr>
          <w:p w14:paraId="56F5394D" w14:textId="77777777" w:rsidR="00C64BB1" w:rsidRPr="00A34C99" w:rsidRDefault="00C64BB1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40" w:type="dxa"/>
            <w:shd w:val="clear" w:color="auto" w:fill="A6A6A6" w:themeFill="background1" w:themeFillShade="A6"/>
          </w:tcPr>
          <w:p w14:paraId="1DAC5556" w14:textId="1C9370BC" w:rsidR="00C64BB1" w:rsidRPr="00A34C99" w:rsidRDefault="00C64BB1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отдельных работ</w:t>
            </w:r>
          </w:p>
        </w:tc>
        <w:tc>
          <w:tcPr>
            <w:tcW w:w="1420" w:type="dxa"/>
            <w:shd w:val="clear" w:color="auto" w:fill="A6A6A6" w:themeFill="background1" w:themeFillShade="A6"/>
          </w:tcPr>
          <w:p w14:paraId="4946A070" w14:textId="77777777" w:rsidR="00C64BB1" w:rsidRPr="00A34C99" w:rsidRDefault="00C64BB1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  <w:shd w:val="clear" w:color="auto" w:fill="A6A6A6" w:themeFill="background1" w:themeFillShade="A6"/>
          </w:tcPr>
          <w:p w14:paraId="60C818CD" w14:textId="3B298292" w:rsidR="00C64BB1" w:rsidRPr="00A34C99" w:rsidRDefault="00C64BB1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6575" w:type="dxa"/>
            <w:gridSpan w:val="4"/>
            <w:shd w:val="clear" w:color="auto" w:fill="A6A6A6" w:themeFill="background1" w:themeFillShade="A6"/>
          </w:tcPr>
          <w:p w14:paraId="3FFBE447" w14:textId="1F76687E" w:rsidR="00C64BB1" w:rsidRPr="00A34C99" w:rsidRDefault="00C64BB1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A53A0C" w14:textId="4282EBE3" w:rsidR="00C64BB1" w:rsidRPr="00A34C99" w:rsidRDefault="00C64BB1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184E" w14:paraId="472FC1D0" w14:textId="77777777" w:rsidTr="01E489F5">
        <w:trPr>
          <w:trHeight w:val="59"/>
        </w:trPr>
        <w:tc>
          <w:tcPr>
            <w:tcW w:w="588" w:type="dxa"/>
            <w:gridSpan w:val="3"/>
            <w:shd w:val="clear" w:color="auto" w:fill="D9D9D9" w:themeFill="background1" w:themeFillShade="D9"/>
          </w:tcPr>
          <w:p w14:paraId="2AB7A25B" w14:textId="77777777" w:rsidR="00FA184E" w:rsidRPr="00A34C99" w:rsidRDefault="00FA184E" w:rsidP="00BF7A6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0" w:type="dxa"/>
            <w:gridSpan w:val="7"/>
            <w:shd w:val="clear" w:color="auto" w:fill="D9D9D9" w:themeFill="background1" w:themeFillShade="D9"/>
          </w:tcPr>
          <w:p w14:paraId="5645D34C" w14:textId="77777777" w:rsidR="00FA184E" w:rsidRPr="007667B1" w:rsidRDefault="01E489F5" w:rsidP="01E489F5">
            <w:pPr>
              <w:pStyle w:val="a7"/>
              <w:shd w:val="clear" w:color="auto" w:fill="D9D9D9" w:themeFill="background1" w:themeFillShade="D9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.Направление деятельности</w:t>
            </w:r>
          </w:p>
          <w:p w14:paraId="5E2DFD0C" w14:textId="206AEC74" w:rsidR="005A2C67" w:rsidRDefault="004400AD" w:rsidP="01E489F5">
            <w:pPr>
              <w:pStyle w:val="a7"/>
              <w:shd w:val="clear" w:color="auto" w:fill="D9D9D9" w:themeFill="background1" w:themeFillShade="D9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Информационное и документационное обеспечение деятельности </w:t>
            </w:r>
            <w:proofErr w:type="spellStart"/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ЦОКиРПК</w:t>
            </w:r>
            <w:proofErr w:type="spellEnd"/>
          </w:p>
        </w:tc>
      </w:tr>
      <w:tr w:rsidR="005A2C67" w14:paraId="1D4DE655" w14:textId="77777777" w:rsidTr="009768FE">
        <w:trPr>
          <w:trHeight w:val="59"/>
        </w:trPr>
        <w:tc>
          <w:tcPr>
            <w:tcW w:w="588" w:type="dxa"/>
            <w:gridSpan w:val="3"/>
            <w:shd w:val="clear" w:color="auto" w:fill="FFFFFF" w:themeFill="background1"/>
          </w:tcPr>
          <w:p w14:paraId="3D97A934" w14:textId="77777777" w:rsidR="005A2C67" w:rsidRPr="00A34C99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40" w:type="dxa"/>
            <w:shd w:val="clear" w:color="auto" w:fill="FFFFFF" w:themeFill="background1"/>
          </w:tcPr>
          <w:p w14:paraId="08FE3FF0" w14:textId="77777777" w:rsidR="005A2C67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плана работы </w:t>
            </w: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ЦОКиРПК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на 2017 год</w:t>
            </w:r>
          </w:p>
        </w:tc>
        <w:tc>
          <w:tcPr>
            <w:tcW w:w="1420" w:type="dxa"/>
            <w:shd w:val="clear" w:color="auto" w:fill="FFFFFF" w:themeFill="background1"/>
          </w:tcPr>
          <w:p w14:paraId="204250D5" w14:textId="77777777" w:rsidR="005A2C67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775" w:type="dxa"/>
            <w:shd w:val="clear" w:color="auto" w:fill="FFFFFF" w:themeFill="background1"/>
          </w:tcPr>
          <w:p w14:paraId="40806BFA" w14:textId="77777777" w:rsidR="005A2C67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Князева Т.Б.</w:t>
            </w:r>
          </w:p>
          <w:p w14:paraId="2FE6B7FB" w14:textId="77777777" w:rsidR="00132442" w:rsidRDefault="00132442" w:rsidP="005A2C67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2E3D204D" w14:textId="77777777" w:rsidR="00EE5E58" w:rsidRPr="002109A1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  <w:p w14:paraId="3A80A350" w14:textId="77777777" w:rsidR="005A2C67" w:rsidRPr="00CF0E18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801" w:type="dxa"/>
            <w:gridSpan w:val="2"/>
            <w:shd w:val="clear" w:color="auto" w:fill="FFFFFF" w:themeFill="background1"/>
          </w:tcPr>
          <w:p w14:paraId="12EF208D" w14:textId="1A9E6BFE" w:rsidR="005A2C67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Утвержденный план работы на год </w:t>
            </w: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ЦОКиРПК</w:t>
            </w:r>
            <w:proofErr w:type="spellEnd"/>
            <w:r w:rsidR="00FC042E">
              <w:rPr>
                <w:rFonts w:ascii="Times New Roman" w:eastAsia="Times New Roman" w:hAnsi="Times New Roman"/>
                <w:sz w:val="24"/>
                <w:szCs w:val="24"/>
              </w:rPr>
              <w:t xml:space="preserve"> (электронный вариант – в локальной сети, бумажный вариант – у администрации Центра)</w:t>
            </w:r>
          </w:p>
        </w:tc>
      </w:tr>
      <w:tr w:rsidR="005A3E2C" w14:paraId="2DB6B5FD" w14:textId="77777777" w:rsidTr="009768FE">
        <w:trPr>
          <w:trHeight w:val="59"/>
        </w:trPr>
        <w:tc>
          <w:tcPr>
            <w:tcW w:w="588" w:type="dxa"/>
            <w:gridSpan w:val="3"/>
            <w:shd w:val="clear" w:color="auto" w:fill="FFFFFF" w:themeFill="background1"/>
          </w:tcPr>
          <w:p w14:paraId="331D1A2B" w14:textId="77777777" w:rsidR="005A3E2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40" w:type="dxa"/>
            <w:shd w:val="clear" w:color="auto" w:fill="FFFFFF" w:themeFill="background1"/>
          </w:tcPr>
          <w:p w14:paraId="5A1F8F14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 xml:space="preserve">Разработка и утверждение Положений о деятельности Центра и  отделов: инклюзивного образования, </w:t>
            </w:r>
            <w:proofErr w:type="spellStart"/>
            <w:r w:rsidRPr="01E489F5">
              <w:rPr>
                <w:rFonts w:ascii="Times New Roman" w:eastAsia="Times New Roman" w:hAnsi="Times New Roman"/>
              </w:rPr>
              <w:t>постинтернатного</w:t>
            </w:r>
            <w:proofErr w:type="spellEnd"/>
            <w:r w:rsidRPr="01E489F5">
              <w:rPr>
                <w:rFonts w:ascii="Times New Roman" w:eastAsia="Times New Roman" w:hAnsi="Times New Roman"/>
              </w:rPr>
              <w:t xml:space="preserve"> сопровождения, развития профессиональных квалификаций</w:t>
            </w:r>
          </w:p>
        </w:tc>
        <w:tc>
          <w:tcPr>
            <w:tcW w:w="1420" w:type="dxa"/>
            <w:shd w:val="clear" w:color="auto" w:fill="FFFFFF" w:themeFill="background1"/>
          </w:tcPr>
          <w:p w14:paraId="3213D2C0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75" w:type="dxa"/>
            <w:shd w:val="clear" w:color="auto" w:fill="FFFFFF" w:themeFill="background1"/>
          </w:tcPr>
          <w:p w14:paraId="5C185AE8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Князева Т.Б.</w:t>
            </w:r>
          </w:p>
          <w:p w14:paraId="2129B400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Попова О.Л.</w:t>
            </w:r>
          </w:p>
          <w:p w14:paraId="45656250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Игумнова Ж.И.</w:t>
            </w:r>
          </w:p>
          <w:p w14:paraId="4DEC15B1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B2D33C0" w14:textId="77777777" w:rsidR="005A3E2C" w:rsidRPr="00CF0E18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801" w:type="dxa"/>
            <w:gridSpan w:val="2"/>
            <w:shd w:val="clear" w:color="auto" w:fill="FFFFFF" w:themeFill="background1"/>
          </w:tcPr>
          <w:p w14:paraId="52D5C07C" w14:textId="11CBAE8A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Утвержденные Положения о деятельности Центра и отделов </w:t>
            </w: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ЦОКиРПК</w:t>
            </w:r>
            <w:proofErr w:type="spellEnd"/>
            <w:r w:rsidR="00FC04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C042E" w:rsidRPr="00FC042E">
              <w:rPr>
                <w:rFonts w:ascii="Times New Roman" w:eastAsia="Times New Roman" w:hAnsi="Times New Roman"/>
                <w:sz w:val="24"/>
                <w:szCs w:val="24"/>
              </w:rPr>
              <w:t>(электронный вариант – в локальной сети, бумажный вариант – у администрации Центра)</w:t>
            </w:r>
          </w:p>
        </w:tc>
      </w:tr>
      <w:tr w:rsidR="005A3E2C" w14:paraId="4574BD11" w14:textId="77777777" w:rsidTr="009768FE">
        <w:trPr>
          <w:trHeight w:val="59"/>
        </w:trPr>
        <w:tc>
          <w:tcPr>
            <w:tcW w:w="588" w:type="dxa"/>
            <w:gridSpan w:val="3"/>
            <w:shd w:val="clear" w:color="auto" w:fill="FFFFFF" w:themeFill="background1"/>
          </w:tcPr>
          <w:p w14:paraId="26468ACF" w14:textId="77777777" w:rsidR="005A3E2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40" w:type="dxa"/>
            <w:shd w:val="clear" w:color="auto" w:fill="FFFFFF" w:themeFill="background1"/>
          </w:tcPr>
          <w:p w14:paraId="592C84E0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 xml:space="preserve">Подготовка и утверждение Должностных инструкций: руководителя центра, заведующего отделами – развития профессиональных квалификаций,  инклюзивного образования, </w:t>
            </w:r>
            <w:proofErr w:type="spellStart"/>
            <w:r w:rsidRPr="01E489F5">
              <w:rPr>
                <w:rFonts w:ascii="Times New Roman" w:eastAsia="Times New Roman" w:hAnsi="Times New Roman"/>
              </w:rPr>
              <w:t>постинтернатного</w:t>
            </w:r>
            <w:proofErr w:type="spellEnd"/>
            <w:r w:rsidRPr="01E489F5">
              <w:rPr>
                <w:rFonts w:ascii="Times New Roman" w:eastAsia="Times New Roman" w:hAnsi="Times New Roman"/>
              </w:rPr>
              <w:t xml:space="preserve"> сопровождения</w:t>
            </w:r>
          </w:p>
        </w:tc>
        <w:tc>
          <w:tcPr>
            <w:tcW w:w="1420" w:type="dxa"/>
            <w:shd w:val="clear" w:color="auto" w:fill="FFFFFF" w:themeFill="background1"/>
          </w:tcPr>
          <w:p w14:paraId="094144C1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75" w:type="dxa"/>
            <w:shd w:val="clear" w:color="auto" w:fill="FFFFFF" w:themeFill="background1"/>
          </w:tcPr>
          <w:p w14:paraId="23B7ADCA" w14:textId="77777777" w:rsidR="00741AD5" w:rsidRPr="00741AD5" w:rsidRDefault="01E489F5" w:rsidP="01E489F5">
            <w:pPr>
              <w:pStyle w:val="a7"/>
              <w:ind w:left="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Князева Т.Б.</w:t>
            </w:r>
          </w:p>
          <w:p w14:paraId="718C17D5" w14:textId="77777777" w:rsidR="00741AD5" w:rsidRPr="00741AD5" w:rsidRDefault="01E489F5" w:rsidP="01E489F5">
            <w:pPr>
              <w:pStyle w:val="a7"/>
              <w:ind w:hanging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Попова О.Л.</w:t>
            </w:r>
          </w:p>
          <w:p w14:paraId="1A29BF52" w14:textId="74D352D4" w:rsidR="00741AD5" w:rsidRPr="00741AD5" w:rsidRDefault="009D02BE" w:rsidP="01E489F5">
            <w:pPr>
              <w:pStyle w:val="a7"/>
              <w:ind w:hanging="70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Игумнова</w:t>
            </w:r>
            <w:r w:rsidR="01E489F5" w:rsidRPr="01E489F5">
              <w:rPr>
                <w:rFonts w:ascii="Times New Roman" w:eastAsia="Times New Roman" w:hAnsi="Times New Roman"/>
                <w:sz w:val="24"/>
                <w:szCs w:val="24"/>
              </w:rPr>
              <w:t>Ж.И</w:t>
            </w:r>
            <w:proofErr w:type="spellEnd"/>
            <w:r w:rsidR="01E489F5" w:rsidRPr="01E489F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6BBC2CE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95E38EB" w14:textId="77777777" w:rsidR="005A3E2C" w:rsidRPr="00CF0E18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801" w:type="dxa"/>
            <w:gridSpan w:val="2"/>
            <w:shd w:val="clear" w:color="auto" w:fill="FFFFFF" w:themeFill="background1"/>
          </w:tcPr>
          <w:p w14:paraId="79068B11" w14:textId="6D59B20A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Утвержденные </w:t>
            </w:r>
            <w:r w:rsidRPr="01E489F5">
              <w:rPr>
                <w:rFonts w:ascii="Times New Roman" w:eastAsia="Times New Roman" w:hAnsi="Times New Roman"/>
              </w:rPr>
              <w:t>Должностные инструкции</w:t>
            </w:r>
            <w:r w:rsidR="00FC042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FC042E" w:rsidRPr="00FC042E">
              <w:rPr>
                <w:rFonts w:ascii="Times New Roman" w:eastAsia="Times New Roman" w:hAnsi="Times New Roman"/>
              </w:rPr>
              <w:t>ЦОКиРПК</w:t>
            </w:r>
            <w:proofErr w:type="spellEnd"/>
            <w:r w:rsidR="00FC042E" w:rsidRPr="00FC042E">
              <w:rPr>
                <w:rFonts w:ascii="Times New Roman" w:eastAsia="Times New Roman" w:hAnsi="Times New Roman"/>
              </w:rPr>
              <w:t xml:space="preserve"> (электронный вариант – в локальной сети, бумажный вариант – у администрации Центра)</w:t>
            </w:r>
          </w:p>
        </w:tc>
      </w:tr>
      <w:tr w:rsidR="005A3E2C" w14:paraId="19CD4715" w14:textId="77777777" w:rsidTr="009768FE">
        <w:trPr>
          <w:trHeight w:val="59"/>
        </w:trPr>
        <w:tc>
          <w:tcPr>
            <w:tcW w:w="588" w:type="dxa"/>
            <w:gridSpan w:val="3"/>
            <w:shd w:val="clear" w:color="auto" w:fill="FFFFFF" w:themeFill="background1"/>
          </w:tcPr>
          <w:p w14:paraId="46361469" w14:textId="77777777" w:rsidR="005A3E2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40" w:type="dxa"/>
            <w:shd w:val="clear" w:color="auto" w:fill="FFFFFF" w:themeFill="background1"/>
          </w:tcPr>
          <w:p w14:paraId="49473A22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 xml:space="preserve">Подготовка и утверждение Должностных инструкций старшего методиста отделов: инклюзивного образования, </w:t>
            </w:r>
            <w:proofErr w:type="spellStart"/>
            <w:r w:rsidRPr="01E489F5">
              <w:rPr>
                <w:rFonts w:ascii="Times New Roman" w:eastAsia="Times New Roman" w:hAnsi="Times New Roman"/>
              </w:rPr>
              <w:t>постинтернатного</w:t>
            </w:r>
            <w:proofErr w:type="spellEnd"/>
            <w:r w:rsidRPr="01E489F5">
              <w:rPr>
                <w:rFonts w:ascii="Times New Roman" w:eastAsia="Times New Roman" w:hAnsi="Times New Roman"/>
              </w:rPr>
              <w:t xml:space="preserve"> сопровождения, развития профессиональных квалификаций, оценки качества образования</w:t>
            </w:r>
          </w:p>
        </w:tc>
        <w:tc>
          <w:tcPr>
            <w:tcW w:w="1420" w:type="dxa"/>
            <w:shd w:val="clear" w:color="auto" w:fill="FFFFFF" w:themeFill="background1"/>
          </w:tcPr>
          <w:p w14:paraId="59AFF6FD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75" w:type="dxa"/>
            <w:shd w:val="clear" w:color="auto" w:fill="FFFFFF" w:themeFill="background1"/>
          </w:tcPr>
          <w:p w14:paraId="7FDE4F54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Брюханова М.Н.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5311B68" w14:textId="77777777" w:rsidR="005A3E2C" w:rsidRPr="00CF0E18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801" w:type="dxa"/>
            <w:gridSpan w:val="2"/>
            <w:shd w:val="clear" w:color="auto" w:fill="FFFFFF" w:themeFill="background1"/>
          </w:tcPr>
          <w:p w14:paraId="532FC510" w14:textId="4B2DA4AD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Утвержденные </w:t>
            </w:r>
            <w:r w:rsidRPr="01E489F5">
              <w:rPr>
                <w:rFonts w:ascii="Times New Roman" w:eastAsia="Times New Roman" w:hAnsi="Times New Roman"/>
              </w:rPr>
              <w:t>Должностные инструкции</w:t>
            </w:r>
            <w:r w:rsidR="00FC042E">
              <w:rPr>
                <w:rFonts w:ascii="Times New Roman" w:eastAsia="Times New Roman" w:hAnsi="Times New Roman"/>
              </w:rPr>
              <w:t xml:space="preserve"> </w:t>
            </w:r>
            <w:r w:rsidR="00FC042E" w:rsidRPr="00FC042E">
              <w:rPr>
                <w:rFonts w:ascii="Times New Roman" w:eastAsia="Times New Roman" w:hAnsi="Times New Roman"/>
              </w:rPr>
              <w:t>(электронный вариант – в локальной сети, бумажный вариант – у администрации Центра)</w:t>
            </w:r>
          </w:p>
        </w:tc>
      </w:tr>
      <w:tr w:rsidR="005A3E2C" w14:paraId="46946EB5" w14:textId="77777777" w:rsidTr="009768FE">
        <w:trPr>
          <w:trHeight w:val="59"/>
        </w:trPr>
        <w:tc>
          <w:tcPr>
            <w:tcW w:w="588" w:type="dxa"/>
            <w:gridSpan w:val="3"/>
            <w:shd w:val="clear" w:color="auto" w:fill="FFFFFF" w:themeFill="background1"/>
          </w:tcPr>
          <w:p w14:paraId="56AE599D" w14:textId="77777777" w:rsidR="005A3E2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40" w:type="dxa"/>
            <w:shd w:val="clear" w:color="auto" w:fill="FFFFFF" w:themeFill="background1"/>
          </w:tcPr>
          <w:p w14:paraId="0C9C4903" w14:textId="4F08328C" w:rsidR="005A3E2C" w:rsidRDefault="00FC042E" w:rsidP="01E489F5">
            <w:pPr>
              <w:pStyle w:val="a7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Составление </w:t>
            </w:r>
            <w:r w:rsidR="01E489F5" w:rsidRPr="01E489F5">
              <w:rPr>
                <w:rFonts w:ascii="Times New Roman" w:eastAsia="Times New Roman" w:hAnsi="Times New Roman"/>
              </w:rPr>
              <w:t xml:space="preserve"> отчета </w:t>
            </w:r>
            <w:r>
              <w:rPr>
                <w:rFonts w:ascii="Times New Roman" w:eastAsia="Times New Roman" w:hAnsi="Times New Roman"/>
              </w:rPr>
              <w:t xml:space="preserve">за полугодие </w:t>
            </w:r>
            <w:r w:rsidR="01E489F5" w:rsidRPr="01E489F5">
              <w:rPr>
                <w:rFonts w:ascii="Times New Roman" w:eastAsia="Times New Roman" w:hAnsi="Times New Roman"/>
              </w:rPr>
              <w:t xml:space="preserve">о работе </w:t>
            </w:r>
            <w:proofErr w:type="spellStart"/>
            <w:r w:rsidR="01E489F5" w:rsidRPr="01E489F5">
              <w:rPr>
                <w:rFonts w:ascii="Times New Roman" w:eastAsia="Times New Roman" w:hAnsi="Times New Roman"/>
              </w:rPr>
              <w:t>ЦОКиРПК</w:t>
            </w:r>
            <w:proofErr w:type="spellEnd"/>
          </w:p>
        </w:tc>
        <w:tc>
          <w:tcPr>
            <w:tcW w:w="1420" w:type="dxa"/>
            <w:shd w:val="clear" w:color="auto" w:fill="FFFFFF" w:themeFill="background1"/>
          </w:tcPr>
          <w:p w14:paraId="783F3BAF" w14:textId="5277D774" w:rsidR="005A3E2C" w:rsidRDefault="00FC042E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75" w:type="dxa"/>
            <w:shd w:val="clear" w:color="auto" w:fill="FFFFFF" w:themeFill="background1"/>
          </w:tcPr>
          <w:p w14:paraId="3B30603C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Князева Т.Б.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2BE2E7AF" w14:textId="77777777" w:rsidR="005A3E2C" w:rsidRPr="002109A1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  <w:p w14:paraId="4B8476D3" w14:textId="77777777" w:rsidR="002109A1" w:rsidRPr="00CF0E18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801" w:type="dxa"/>
            <w:gridSpan w:val="2"/>
            <w:shd w:val="clear" w:color="auto" w:fill="FFFFFF" w:themeFill="background1"/>
          </w:tcPr>
          <w:p w14:paraId="75AD3F4D" w14:textId="4EE34E01" w:rsidR="005A3E2C" w:rsidRDefault="00FC042E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Утвержденный </w:t>
            </w:r>
            <w:r w:rsidR="01E489F5"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полугодие</w:t>
            </w:r>
            <w:r w:rsidR="01E489F5"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1E489F5" w:rsidRPr="01E489F5">
              <w:rPr>
                <w:rFonts w:ascii="Times New Roman" w:eastAsia="Times New Roman" w:hAnsi="Times New Roman"/>
                <w:sz w:val="24"/>
                <w:szCs w:val="24"/>
              </w:rPr>
              <w:t>ЦОКиРПК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C042E">
              <w:rPr>
                <w:rFonts w:ascii="Times New Roman" w:eastAsia="Times New Roman" w:hAnsi="Times New Roman"/>
                <w:sz w:val="24"/>
                <w:szCs w:val="24"/>
              </w:rPr>
              <w:t>(электронный вариант – в локальной сети, бумажный вариант – у администрации Центра)</w:t>
            </w:r>
          </w:p>
        </w:tc>
      </w:tr>
      <w:tr w:rsidR="007E1D72" w14:paraId="6E90EABD" w14:textId="77777777" w:rsidTr="009768FE">
        <w:trPr>
          <w:trHeight w:val="59"/>
        </w:trPr>
        <w:tc>
          <w:tcPr>
            <w:tcW w:w="588" w:type="dxa"/>
            <w:gridSpan w:val="3"/>
            <w:shd w:val="clear" w:color="auto" w:fill="FFFFFF" w:themeFill="background1"/>
          </w:tcPr>
          <w:p w14:paraId="5A9684CC" w14:textId="77777777" w:rsidR="007E1D72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40" w:type="dxa"/>
            <w:shd w:val="clear" w:color="auto" w:fill="FFFFFF" w:themeFill="background1"/>
          </w:tcPr>
          <w:p w14:paraId="68B444C4" w14:textId="714FB7D8" w:rsidR="007E1D72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>Обновление и информационное сопровождение вкладки «Оценка качества образов</w:t>
            </w:r>
            <w:r w:rsidR="00FC042E">
              <w:rPr>
                <w:rFonts w:ascii="Times New Roman" w:eastAsia="Times New Roman" w:hAnsi="Times New Roman"/>
              </w:rPr>
              <w:t>ания» на сайте РЦМРПО.</w:t>
            </w:r>
            <w:r w:rsidRPr="01E489F5">
              <w:rPr>
                <w:rFonts w:ascii="Times New Roman" w:eastAsia="Times New Roman" w:hAnsi="Times New Roman"/>
              </w:rPr>
              <w:t xml:space="preserve">  </w:t>
            </w:r>
          </w:p>
          <w:p w14:paraId="0A445CD5" w14:textId="01AA3E8D" w:rsidR="007E1D72" w:rsidRDefault="00FC042E" w:rsidP="01E489F5">
            <w:pPr>
              <w:pStyle w:val="a7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Ведение страниц</w:t>
            </w:r>
            <w:r w:rsidR="01E489F5" w:rsidRPr="01E489F5">
              <w:rPr>
                <w:rFonts w:ascii="Times New Roman" w:eastAsia="Times New Roman" w:hAnsi="Times New Roman"/>
              </w:rPr>
              <w:t xml:space="preserve"> в социальных сетях по профилю деятельности</w:t>
            </w:r>
            <w:r>
              <w:rPr>
                <w:rFonts w:ascii="Times New Roman" w:eastAsia="Times New Roman" w:hAnsi="Times New Roman"/>
              </w:rPr>
              <w:t xml:space="preserve"> ЦОК и РПК.</w:t>
            </w:r>
          </w:p>
        </w:tc>
        <w:tc>
          <w:tcPr>
            <w:tcW w:w="1420" w:type="dxa"/>
            <w:shd w:val="clear" w:color="auto" w:fill="FFFFFF" w:themeFill="background1"/>
          </w:tcPr>
          <w:p w14:paraId="7A63A31F" w14:textId="77777777" w:rsidR="007E1D72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shd w:val="clear" w:color="auto" w:fill="FFFFFF" w:themeFill="background1"/>
          </w:tcPr>
          <w:p w14:paraId="0DA80E0D" w14:textId="7B2E49C3" w:rsidR="007E1D72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Князева Т.Б.</w:t>
            </w:r>
            <w:r w:rsidR="00FC042E">
              <w:rPr>
                <w:rFonts w:ascii="Times New Roman" w:eastAsia="Times New Roman" w:hAnsi="Times New Roman"/>
                <w:sz w:val="24"/>
                <w:szCs w:val="24"/>
              </w:rPr>
              <w:t>, все сотрудники центра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48466C3" w14:textId="75A1623F" w:rsidR="007E1D72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  <w:p w14:paraId="13940573" w14:textId="4FE79339" w:rsidR="007E1D72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801" w:type="dxa"/>
            <w:gridSpan w:val="2"/>
            <w:shd w:val="clear" w:color="auto" w:fill="FFFFFF" w:themeFill="background1"/>
          </w:tcPr>
          <w:p w14:paraId="16937AAB" w14:textId="7A9502F0" w:rsidR="007E1D72" w:rsidRDefault="004400AD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Обновленная</w:t>
            </w:r>
            <w:r w:rsidR="00FC042E">
              <w:rPr>
                <w:rFonts w:ascii="Times New Roman" w:eastAsia="Times New Roman" w:hAnsi="Times New Roman"/>
                <w:sz w:val="24"/>
                <w:szCs w:val="24"/>
              </w:rPr>
              <w:t xml:space="preserve"> концепция общей вкладки и </w:t>
            </w:r>
            <w:proofErr w:type="spellStart"/>
            <w:r w:rsidR="00FC042E">
              <w:rPr>
                <w:rFonts w:ascii="Times New Roman" w:eastAsia="Times New Roman" w:hAnsi="Times New Roman"/>
                <w:sz w:val="24"/>
                <w:szCs w:val="24"/>
              </w:rPr>
              <w:t>подвкладок</w:t>
            </w:r>
            <w:proofErr w:type="spellEnd"/>
            <w:r w:rsidR="00FC042E">
              <w:rPr>
                <w:rFonts w:ascii="Times New Roman" w:eastAsia="Times New Roman" w:hAnsi="Times New Roman"/>
                <w:sz w:val="24"/>
                <w:szCs w:val="24"/>
              </w:rPr>
              <w:t xml:space="preserve"> ЦОК и РПК</w:t>
            </w:r>
          </w:p>
          <w:p w14:paraId="6E92550D" w14:textId="396FF414" w:rsidR="00FC042E" w:rsidRDefault="00E23091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FC042E" w:rsidRPr="00314C11">
                <w:rPr>
                  <w:rStyle w:val="ad"/>
                  <w:rFonts w:ascii="Times New Roman" w:eastAsia="Times New Roman" w:hAnsi="Times New Roman"/>
                  <w:sz w:val="24"/>
                  <w:szCs w:val="24"/>
                </w:rPr>
                <w:t>http://center-prof38.ru/projects/monitoring/about</w:t>
              </w:r>
            </w:hyperlink>
            <w:r w:rsidR="00FC04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35CB3EF" w14:textId="5152BFBB" w:rsidR="00FC042E" w:rsidRPr="00741AD5" w:rsidRDefault="00FC042E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Конкретные работы указаны по направлениям деятельности отделов центра </w:t>
            </w:r>
          </w:p>
        </w:tc>
      </w:tr>
      <w:tr w:rsidR="00741AD5" w14:paraId="12801C65" w14:textId="77777777" w:rsidTr="01E489F5">
        <w:trPr>
          <w:trHeight w:val="59"/>
        </w:trPr>
        <w:tc>
          <w:tcPr>
            <w:tcW w:w="14698" w:type="dxa"/>
            <w:gridSpan w:val="10"/>
            <w:shd w:val="clear" w:color="auto" w:fill="D9D9D9" w:themeFill="background1" w:themeFillShade="D9"/>
          </w:tcPr>
          <w:p w14:paraId="10217E18" w14:textId="32D5B75B" w:rsidR="00741AD5" w:rsidRPr="007667B1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.Направление деятельности</w:t>
            </w:r>
          </w:p>
          <w:p w14:paraId="4B61E378" w14:textId="070AB150" w:rsidR="00741AD5" w:rsidRDefault="004400AD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Формирование системы независимой оценки качества  профессионального образования</w:t>
            </w:r>
          </w:p>
        </w:tc>
      </w:tr>
      <w:tr w:rsidR="00741AD5" w14:paraId="16983F82" w14:textId="77777777" w:rsidTr="009D02BE">
        <w:trPr>
          <w:trHeight w:val="148"/>
        </w:trPr>
        <w:tc>
          <w:tcPr>
            <w:tcW w:w="588" w:type="dxa"/>
            <w:gridSpan w:val="3"/>
          </w:tcPr>
          <w:p w14:paraId="79DACF3F" w14:textId="77777777" w:rsidR="00741AD5" w:rsidRPr="006B1E21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40" w:type="dxa"/>
          </w:tcPr>
          <w:p w14:paraId="788863EB" w14:textId="77777777" w:rsidR="00741AD5" w:rsidRPr="00016191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Изучение затруднений педагогических работников ПОО, связанных с внедрением</w:t>
            </w:r>
            <w:r>
              <w:t xml:space="preserve"> </w:t>
            </w: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профессионального стандарта «Педагог профессионального обучения, профессионального образования и дополнительного профессионального образования»:</w:t>
            </w:r>
          </w:p>
          <w:p w14:paraId="67570BBE" w14:textId="77777777" w:rsidR="00741AD5" w:rsidRPr="00016191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 разработка анкеты для педагогических работников ПОО;</w:t>
            </w:r>
          </w:p>
          <w:p w14:paraId="24E3C8C7" w14:textId="77777777" w:rsidR="00741AD5" w:rsidRPr="00016191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 внесение тестовых вопросов в тестовую оболочку;</w:t>
            </w:r>
          </w:p>
          <w:p w14:paraId="48EDF311" w14:textId="77777777" w:rsidR="00741AD5" w:rsidRPr="00016191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 подготовка аналитического инструментария;</w:t>
            </w:r>
          </w:p>
          <w:p w14:paraId="77C6092B" w14:textId="77777777" w:rsidR="00741AD5" w:rsidRPr="00016191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 проведение исследования затруднений педагогических работников ПОО;</w:t>
            </w:r>
          </w:p>
          <w:p w14:paraId="290E1861" w14:textId="77777777" w:rsidR="00741AD5" w:rsidRPr="00016191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 ранжирование полученных результатов исследования;</w:t>
            </w:r>
          </w:p>
          <w:p w14:paraId="1CB1AE55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- подготовка отчета </w:t>
            </w:r>
          </w:p>
        </w:tc>
        <w:tc>
          <w:tcPr>
            <w:tcW w:w="1420" w:type="dxa"/>
          </w:tcPr>
          <w:p w14:paraId="249D11E5" w14:textId="77777777" w:rsidR="00741AD5" w:rsidRPr="00F3604F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840" w:type="dxa"/>
            <w:gridSpan w:val="2"/>
          </w:tcPr>
          <w:p w14:paraId="4F4B5C97" w14:textId="77777777" w:rsidR="00741AD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Пензин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  <w:r w:rsidR="00205D8A">
              <w:rPr>
                <w:rFonts w:ascii="Times New Roman" w:eastAsia="Times New Roman" w:hAnsi="Times New Roman"/>
                <w:sz w:val="24"/>
                <w:szCs w:val="24"/>
              </w:rPr>
              <w:t>, Попова О.Л.,</w:t>
            </w:r>
          </w:p>
          <w:p w14:paraId="55984A02" w14:textId="77777777" w:rsidR="00205D8A" w:rsidRDefault="00205D8A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Князева Т.Б., </w:t>
            </w:r>
          </w:p>
          <w:p w14:paraId="3DD53C6C" w14:textId="0253A3F3" w:rsidR="00205D8A" w:rsidRDefault="00205D8A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  <w:p w14:paraId="579A4BCB" w14:textId="5DC54757" w:rsidR="00741AD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Зыков В.Н.</w:t>
            </w:r>
            <w:r w:rsidR="00205D8A">
              <w:rPr>
                <w:rFonts w:ascii="Times New Roman" w:eastAsia="Times New Roman" w:hAnsi="Times New Roman"/>
                <w:sz w:val="24"/>
                <w:szCs w:val="24"/>
              </w:rPr>
              <w:t xml:space="preserve"> и другие сотрудники РЦМРПО</w:t>
            </w:r>
          </w:p>
          <w:p w14:paraId="4C63A554" w14:textId="77777777" w:rsidR="00741AD5" w:rsidRDefault="00741AD5" w:rsidP="00BF7A6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ED1605" w14:textId="77777777" w:rsidR="00741AD5" w:rsidRDefault="00741AD5" w:rsidP="00BF7A69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64ACC72" w14:textId="300DA132" w:rsidR="00741AD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2.1;</w:t>
            </w:r>
          </w:p>
          <w:p w14:paraId="61738DCE" w14:textId="77777777" w:rsidR="00741AD5" w:rsidRPr="005A09FF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801" w:type="dxa"/>
            <w:gridSpan w:val="2"/>
          </w:tcPr>
          <w:p w14:paraId="4041051B" w14:textId="01DC6B51" w:rsidR="004400AD" w:rsidRDefault="004400AD" w:rsidP="00205D8A">
            <w:pPr>
              <w:pStyle w:val="a7"/>
              <w:ind w:left="1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1.Разработана анкета-тест в черновом варианте</w:t>
            </w:r>
          </w:p>
          <w:p w14:paraId="000DBA54" w14:textId="79F8E027" w:rsidR="004400AD" w:rsidRDefault="004400AD" w:rsidP="00205D8A">
            <w:pPr>
              <w:pStyle w:val="a7"/>
              <w:ind w:left="1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 Апробирована анкета-тест внутри  РЦМРПО</w:t>
            </w:r>
          </w:p>
          <w:p w14:paraId="5BBC30E0" w14:textId="4F84BC8F" w:rsidR="004400AD" w:rsidRDefault="004400AD" w:rsidP="00205D8A">
            <w:pPr>
              <w:pStyle w:val="a7"/>
              <w:ind w:left="1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 Запущен процесс корректировки анкеты-теста</w:t>
            </w:r>
          </w:p>
          <w:p w14:paraId="0E2C9DBA" w14:textId="503D2A9B" w:rsidR="00741AD5" w:rsidRDefault="00741AD5" w:rsidP="00C07451">
            <w:pPr>
              <w:pStyle w:val="a7"/>
              <w:ind w:left="1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41AD5" w14:paraId="068519D2" w14:textId="77777777" w:rsidTr="009D02BE">
        <w:trPr>
          <w:trHeight w:val="148"/>
        </w:trPr>
        <w:tc>
          <w:tcPr>
            <w:tcW w:w="588" w:type="dxa"/>
            <w:gridSpan w:val="3"/>
          </w:tcPr>
          <w:p w14:paraId="5E9C6359" w14:textId="162A58CD" w:rsidR="00741AD5" w:rsidRPr="006B1E21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340" w:type="dxa"/>
          </w:tcPr>
          <w:p w14:paraId="57D2BDCE" w14:textId="77777777" w:rsidR="00741AD5" w:rsidRPr="00FE2CCD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Проведение независимой оценки качества подготовки обучающихся профессиональных образовательных организаций по профессиям СПО:</w:t>
            </w:r>
          </w:p>
          <w:p w14:paraId="44729FD5" w14:textId="77777777" w:rsidR="00741AD5" w:rsidRPr="00FE2CCD" w:rsidRDefault="01E489F5" w:rsidP="01E489F5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15.01.05 Сварщик</w:t>
            </w:r>
          </w:p>
          <w:p w14:paraId="64CC0A79" w14:textId="77777777" w:rsidR="00741AD5" w:rsidRPr="00FE2CCD" w:rsidRDefault="01E489F5" w:rsidP="01E489F5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19.01.17 Повар, кондитер</w:t>
            </w:r>
          </w:p>
          <w:p w14:paraId="005AC837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      -    23.01.03 Автомеханик</w:t>
            </w:r>
          </w:p>
        </w:tc>
        <w:tc>
          <w:tcPr>
            <w:tcW w:w="1420" w:type="dxa"/>
          </w:tcPr>
          <w:p w14:paraId="2A072715" w14:textId="77777777" w:rsidR="00741AD5" w:rsidRPr="00F3604F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840" w:type="dxa"/>
            <w:gridSpan w:val="2"/>
          </w:tcPr>
          <w:p w14:paraId="704E1DEC" w14:textId="77777777" w:rsidR="00741AD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Пензин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  <w:p w14:paraId="49CCEC8E" w14:textId="77777777" w:rsidR="00741AD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Зыков В.А.</w:t>
            </w:r>
          </w:p>
          <w:p w14:paraId="067DA717" w14:textId="77777777" w:rsidR="00741AD5" w:rsidRDefault="00741AD5" w:rsidP="00BF7A69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DB4A309" w14:textId="6DA76C12" w:rsidR="00741AD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  <w:p w14:paraId="0E7AF4FA" w14:textId="77777777" w:rsidR="00741AD5" w:rsidRPr="005A09FF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801" w:type="dxa"/>
            <w:gridSpan w:val="2"/>
          </w:tcPr>
          <w:p w14:paraId="22EA1148" w14:textId="7A52EB58" w:rsidR="00741AD5" w:rsidRPr="000C64AF" w:rsidRDefault="00D56757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6757">
              <w:rPr>
                <w:rFonts w:ascii="Times New Roman" w:eastAsia="Times New Roman" w:hAnsi="Times New Roman"/>
                <w:sz w:val="24"/>
                <w:szCs w:val="24"/>
              </w:rPr>
              <w:t>Отчет о результатах исследования представлен и утвержден на НМС РЦМРПО, март, 2017г., размещен на сайте РЦМРПО</w:t>
            </w:r>
          </w:p>
        </w:tc>
      </w:tr>
      <w:tr w:rsidR="00741AD5" w14:paraId="6E9AA8E0" w14:textId="77777777" w:rsidTr="009D02BE">
        <w:trPr>
          <w:trHeight w:val="144"/>
        </w:trPr>
        <w:tc>
          <w:tcPr>
            <w:tcW w:w="588" w:type="dxa"/>
            <w:gridSpan w:val="3"/>
          </w:tcPr>
          <w:p w14:paraId="74E2E0A0" w14:textId="77777777" w:rsidR="00741AD5" w:rsidRPr="006B1E21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340" w:type="dxa"/>
          </w:tcPr>
          <w:p w14:paraId="24E07F1F" w14:textId="77777777" w:rsidR="00741AD5" w:rsidRDefault="01E489F5" w:rsidP="00A34818">
            <w:pPr>
              <w:pStyle w:val="aa"/>
              <w:tabs>
                <w:tab w:val="left" w:pos="0"/>
              </w:tabs>
              <w:spacing w:after="60"/>
              <w:jc w:val="both"/>
              <w:rPr>
                <w:szCs w:val="24"/>
              </w:rPr>
            </w:pPr>
            <w:r>
              <w:t>Проведение независимой оценки качества образовательной деятельности (далее-НОКОД) 19-ти ПОО (по графику):</w:t>
            </w:r>
          </w:p>
          <w:p w14:paraId="6079B2E2" w14:textId="77777777" w:rsidR="00741AD5" w:rsidRPr="00016191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внесение корректив в методику проведения НОКОД: </w:t>
            </w:r>
          </w:p>
          <w:p w14:paraId="68AB0AB4" w14:textId="77777777" w:rsidR="00741AD5" w:rsidRPr="00016191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 разработка программного модуля для ПОО;</w:t>
            </w:r>
          </w:p>
          <w:p w14:paraId="1BBD4BFD" w14:textId="77777777" w:rsidR="00741AD5" w:rsidRPr="00016191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 разработка программного модуля для экспертов;</w:t>
            </w:r>
          </w:p>
          <w:p w14:paraId="71888518" w14:textId="77777777" w:rsidR="00741AD5" w:rsidRPr="00016191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 включение модуля «Анкета «Удовлетворенность»;</w:t>
            </w:r>
          </w:p>
          <w:p w14:paraId="002995D5" w14:textId="77777777" w:rsidR="00741AD5" w:rsidRDefault="01E489F5" w:rsidP="00A34818">
            <w:pPr>
              <w:pStyle w:val="aa"/>
              <w:tabs>
                <w:tab w:val="left" w:pos="0"/>
              </w:tabs>
              <w:spacing w:after="60"/>
              <w:jc w:val="both"/>
              <w:rPr>
                <w:szCs w:val="24"/>
              </w:rPr>
            </w:pPr>
            <w:r>
              <w:t xml:space="preserve">- разработка </w:t>
            </w:r>
            <w:proofErr w:type="gramStart"/>
            <w:r>
              <w:t>графика проведения независимой оценки качества образовательной деятельности</w:t>
            </w:r>
            <w:proofErr w:type="gramEnd"/>
            <w:r>
              <w:t>;</w:t>
            </w:r>
          </w:p>
          <w:p w14:paraId="44F21741" w14:textId="77777777" w:rsidR="00741AD5" w:rsidRPr="00016191" w:rsidRDefault="01E489F5" w:rsidP="00C642A3">
            <w:pPr>
              <w:pStyle w:val="aa"/>
              <w:tabs>
                <w:tab w:val="left" w:pos="0"/>
              </w:tabs>
              <w:spacing w:after="60"/>
              <w:jc w:val="both"/>
              <w:rPr>
                <w:szCs w:val="22"/>
              </w:rPr>
            </w:pPr>
            <w:r>
              <w:t>-разработка инструкций для экспертов по проведению независимой оценки качества образовательной деятельности;</w:t>
            </w:r>
          </w:p>
          <w:p w14:paraId="3781A505" w14:textId="77777777" w:rsidR="00741AD5" w:rsidRPr="00016191" w:rsidRDefault="01E489F5" w:rsidP="00C642A3">
            <w:pPr>
              <w:pStyle w:val="aa"/>
              <w:tabs>
                <w:tab w:val="left" w:pos="0"/>
              </w:tabs>
              <w:spacing w:after="60"/>
              <w:jc w:val="both"/>
              <w:rPr>
                <w:szCs w:val="22"/>
              </w:rPr>
            </w:pPr>
            <w:r>
              <w:t xml:space="preserve">- изучение содержания сайтов ПОО, на предмет соответствия нормативно-правовым документам </w:t>
            </w:r>
            <w:proofErr w:type="spellStart"/>
            <w:r>
              <w:t>Минобрнауки</w:t>
            </w:r>
            <w:proofErr w:type="spellEnd"/>
            <w:r>
              <w:t xml:space="preserve"> РФ; </w:t>
            </w:r>
          </w:p>
          <w:p w14:paraId="3A6F7A3F" w14:textId="77777777" w:rsidR="00741AD5" w:rsidRPr="00C642A3" w:rsidRDefault="01E489F5" w:rsidP="00A34818">
            <w:pPr>
              <w:pStyle w:val="aa"/>
              <w:tabs>
                <w:tab w:val="left" w:pos="0"/>
              </w:tabs>
              <w:spacing w:after="60"/>
              <w:jc w:val="both"/>
              <w:rPr>
                <w:szCs w:val="22"/>
              </w:rPr>
            </w:pPr>
            <w:r>
              <w:t xml:space="preserve">- анализ отчетов о </w:t>
            </w:r>
            <w:proofErr w:type="spellStart"/>
            <w:r>
              <w:t>самообследовании</w:t>
            </w:r>
            <w:proofErr w:type="spellEnd"/>
            <w:r>
              <w:t>, представленных на сайтах ПОО;</w:t>
            </w:r>
          </w:p>
          <w:p w14:paraId="6DD9271E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</w:rPr>
            </w:pPr>
            <w:r>
              <w:t xml:space="preserve">- </w:t>
            </w:r>
            <w:r w:rsidRPr="01E489F5">
              <w:rPr>
                <w:rFonts w:ascii="Times New Roman" w:eastAsia="Times New Roman" w:hAnsi="Times New Roman"/>
              </w:rPr>
              <w:t>подготовка аналитической справки;</w:t>
            </w:r>
          </w:p>
          <w:p w14:paraId="3148409A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- подготовка выступления на общественном </w:t>
            </w:r>
            <w:r w:rsidRPr="01E489F5">
              <w:rPr>
                <w:rFonts w:ascii="Times New Roman" w:eastAsia="Times New Roman" w:hAnsi="Times New Roman"/>
              </w:rPr>
              <w:t>совете по результатам НОКОД.</w:t>
            </w:r>
          </w:p>
        </w:tc>
        <w:tc>
          <w:tcPr>
            <w:tcW w:w="1420" w:type="dxa"/>
          </w:tcPr>
          <w:p w14:paraId="5A33E1B5" w14:textId="77777777" w:rsidR="00741AD5" w:rsidRPr="00F3604F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апрель-июнь</w:t>
            </w:r>
          </w:p>
        </w:tc>
        <w:tc>
          <w:tcPr>
            <w:tcW w:w="1840" w:type="dxa"/>
            <w:gridSpan w:val="2"/>
          </w:tcPr>
          <w:p w14:paraId="27F25F7C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Пензин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  <w:p w14:paraId="16F69EF2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Зыков В.А.</w:t>
            </w:r>
          </w:p>
          <w:p w14:paraId="0E32DF78" w14:textId="77777777" w:rsidR="00741AD5" w:rsidRDefault="00741AD5" w:rsidP="00BF7A69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E5746CF" w14:textId="0C67D966" w:rsidR="00741AD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  <w:p w14:paraId="6418D6AD" w14:textId="77777777" w:rsidR="00741AD5" w:rsidRPr="005A09FF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801" w:type="dxa"/>
            <w:gridSpan w:val="2"/>
          </w:tcPr>
          <w:p w14:paraId="178DE73C" w14:textId="7A14EBAE" w:rsidR="00D56757" w:rsidRDefault="00A55741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8C630B">
              <w:rPr>
                <w:rFonts w:ascii="Times New Roman" w:eastAsia="Times New Roman" w:hAnsi="Times New Roman"/>
                <w:sz w:val="24"/>
                <w:szCs w:val="24"/>
              </w:rPr>
              <w:t xml:space="preserve">татистический отчет по НОКОД для </w:t>
            </w:r>
            <w:r w:rsidR="008C630B" w:rsidRPr="008C630B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  <w:r w:rsidR="008C630B">
              <w:rPr>
                <w:rFonts w:ascii="Times New Roman" w:eastAsia="Times New Roman" w:hAnsi="Times New Roman"/>
                <w:sz w:val="24"/>
                <w:szCs w:val="24"/>
              </w:rPr>
              <w:t xml:space="preserve"> ПОО. </w:t>
            </w:r>
          </w:p>
          <w:p w14:paraId="2CD79A1D" w14:textId="48811514" w:rsidR="005D78D0" w:rsidRPr="00BD1DB0" w:rsidRDefault="005D78D0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</w:t>
            </w:r>
          </w:p>
        </w:tc>
      </w:tr>
      <w:tr w:rsidR="00741AD5" w14:paraId="41930290" w14:textId="77777777" w:rsidTr="009D02BE">
        <w:trPr>
          <w:trHeight w:val="160"/>
        </w:trPr>
        <w:tc>
          <w:tcPr>
            <w:tcW w:w="588" w:type="dxa"/>
            <w:gridSpan w:val="3"/>
          </w:tcPr>
          <w:p w14:paraId="271ABE54" w14:textId="77777777" w:rsidR="00741AD5" w:rsidRPr="006B1E21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340" w:type="dxa"/>
          </w:tcPr>
          <w:p w14:paraId="1D63438F" w14:textId="77777777" w:rsidR="00741AD5" w:rsidRPr="00297322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>Подготовка экспертов независимой оценки качества образования (по запросу)</w:t>
            </w:r>
          </w:p>
        </w:tc>
        <w:tc>
          <w:tcPr>
            <w:tcW w:w="1420" w:type="dxa"/>
          </w:tcPr>
          <w:p w14:paraId="569978B6" w14:textId="77777777" w:rsidR="00741AD5" w:rsidRPr="00D4762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0" w:type="dxa"/>
            <w:gridSpan w:val="2"/>
          </w:tcPr>
          <w:p w14:paraId="3383C9DF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Пензин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  <w:p w14:paraId="2626E681" w14:textId="77777777" w:rsidR="00741AD5" w:rsidRPr="00D4762C" w:rsidRDefault="00741AD5" w:rsidP="00BF7A69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214C799" w14:textId="7F30DFB0" w:rsidR="00741AD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  <w:p w14:paraId="59577EFA" w14:textId="77777777" w:rsidR="00741AD5" w:rsidRPr="002F0660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801" w:type="dxa"/>
            <w:gridSpan w:val="2"/>
          </w:tcPr>
          <w:p w14:paraId="3B9A0D16" w14:textId="5FA94068" w:rsidR="00741AD5" w:rsidRPr="00BD1DB0" w:rsidRDefault="00D56757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6757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Подготовлено </w:t>
            </w:r>
            <w:r w:rsidRPr="00D56757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  <w:r w:rsidRPr="00D56757">
              <w:rPr>
                <w:rFonts w:ascii="Times New Roman" w:eastAsia="Times New Roman" w:hAnsi="Times New Roman"/>
                <w:sz w:val="24"/>
                <w:szCs w:val="24"/>
              </w:rPr>
              <w:t xml:space="preserve"> экспертов НОКО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Отчетная документация в локальной сети.</w:t>
            </w:r>
          </w:p>
        </w:tc>
      </w:tr>
      <w:tr w:rsidR="00F64C2E" w14:paraId="38266047" w14:textId="77777777" w:rsidTr="009D02BE">
        <w:trPr>
          <w:trHeight w:val="4554"/>
        </w:trPr>
        <w:tc>
          <w:tcPr>
            <w:tcW w:w="588" w:type="dxa"/>
            <w:gridSpan w:val="3"/>
          </w:tcPr>
          <w:p w14:paraId="4337D297" w14:textId="77777777" w:rsidR="00F64C2E" w:rsidRPr="00297322" w:rsidRDefault="00F64C2E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  <w:p w14:paraId="299BCC5B" w14:textId="29D853AB" w:rsidR="00F64C2E" w:rsidRPr="00297322" w:rsidRDefault="00F64C2E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0" w:type="dxa"/>
          </w:tcPr>
          <w:p w14:paraId="624674BB" w14:textId="77777777" w:rsidR="00F64C2E" w:rsidRPr="00C05182" w:rsidRDefault="00F64C2E" w:rsidP="01E489F5">
            <w:pPr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>Проведение семинаров по отраслевой направленности (на базе ресурсных центров и</w:t>
            </w: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1E489F5">
              <w:rPr>
                <w:rFonts w:ascii="Times New Roman" w:eastAsia="Times New Roman" w:hAnsi="Times New Roman"/>
              </w:rPr>
              <w:t>многофункциональных центров прикладных квалификаций):</w:t>
            </w:r>
          </w:p>
          <w:p w14:paraId="1D82A98F" w14:textId="77777777" w:rsidR="00F64C2E" w:rsidRPr="00C05182" w:rsidRDefault="00F64C2E" w:rsidP="01E489F5">
            <w:pPr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 xml:space="preserve">- Качество подготовки </w:t>
            </w:r>
            <w:proofErr w:type="gramStart"/>
            <w:r w:rsidRPr="01E489F5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1E489F5">
              <w:rPr>
                <w:rFonts w:ascii="Times New Roman" w:eastAsia="Times New Roman" w:hAnsi="Times New Roman"/>
              </w:rPr>
              <w:t>;</w:t>
            </w:r>
          </w:p>
          <w:p w14:paraId="535709B2" w14:textId="77777777" w:rsidR="00F64C2E" w:rsidRPr="00297322" w:rsidRDefault="00F64C2E" w:rsidP="01E489F5">
            <w:pPr>
              <w:pStyle w:val="a7"/>
              <w:ind w:left="0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>- Внедрение демонстрационного экзамена;</w:t>
            </w:r>
          </w:p>
          <w:p w14:paraId="4D1BD205" w14:textId="77777777" w:rsidR="00F64C2E" w:rsidRPr="00297322" w:rsidRDefault="00F64C2E" w:rsidP="01E489F5">
            <w:pPr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>Проведение семинаров  для ПОО «Независимая оценка качества образовательной деятельности» (по запросу)</w:t>
            </w:r>
          </w:p>
          <w:p w14:paraId="41C30EC3" w14:textId="3F54FA49" w:rsidR="00F64C2E" w:rsidRPr="00297322" w:rsidRDefault="00F64C2E" w:rsidP="01E489F5">
            <w:pPr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>Проведение семинаров  для ПОО «Особенности организации труда педагогических работников ПОО в условиях внедрения профессионального стандарта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1420" w:type="dxa"/>
          </w:tcPr>
          <w:p w14:paraId="35C881FE" w14:textId="77777777" w:rsidR="00F64C2E" w:rsidRPr="006D0D5A" w:rsidRDefault="00F64C2E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14:paraId="40FF2795" w14:textId="6B0E91F9" w:rsidR="00F64C2E" w:rsidRPr="006D0D5A" w:rsidRDefault="00F64C2E" w:rsidP="004E5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14:paraId="6C91BED5" w14:textId="77777777" w:rsidR="00F64C2E" w:rsidRDefault="00F64C2E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Пензин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  <w:p w14:paraId="598A6F3F" w14:textId="77777777" w:rsidR="00F64C2E" w:rsidRPr="00D4762C" w:rsidRDefault="00F64C2E" w:rsidP="00F64C2E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6DED5AC" w14:textId="5EDE47F4" w:rsidR="00F64C2E" w:rsidRDefault="00F64C2E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  <w:p w14:paraId="7631296F" w14:textId="77777777" w:rsidR="00F64C2E" w:rsidRPr="002F0660" w:rsidRDefault="00F64C2E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  <w:p w14:paraId="223D44F4" w14:textId="6FF465EA" w:rsidR="00F64C2E" w:rsidRPr="002F0660" w:rsidRDefault="00F64C2E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5846095" w14:textId="6EFEA8F6" w:rsidR="00F64C2E" w:rsidRPr="00F64C2E" w:rsidRDefault="00F64C2E" w:rsidP="00F64C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НОКОД для </w:t>
            </w:r>
            <w:r w:rsidRPr="00F64C2E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</w:t>
            </w:r>
          </w:p>
          <w:p w14:paraId="6279F218" w14:textId="52215D4A" w:rsidR="00F64C2E" w:rsidRPr="00F64C2E" w:rsidRDefault="00F64C2E" w:rsidP="00F64C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64C2E">
              <w:rPr>
                <w:rFonts w:ascii="Times New Roman" w:eastAsia="Times New Roman" w:hAnsi="Times New Roman"/>
                <w:sz w:val="24"/>
                <w:szCs w:val="24"/>
              </w:rPr>
              <w:t>Проведен</w:t>
            </w:r>
            <w:proofErr w:type="gramEnd"/>
            <w:r w:rsidRPr="00F64C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4C2E">
              <w:rPr>
                <w:rFonts w:ascii="Times New Roman" w:eastAsia="Times New Roman" w:hAnsi="Times New Roman"/>
                <w:sz w:val="24"/>
                <w:szCs w:val="24"/>
              </w:rPr>
              <w:t>вебинар</w:t>
            </w:r>
            <w:proofErr w:type="spellEnd"/>
            <w:r w:rsidRPr="00F64C2E">
              <w:rPr>
                <w:rFonts w:ascii="Times New Roman" w:eastAsia="Times New Roman" w:hAnsi="Times New Roman"/>
                <w:sz w:val="24"/>
                <w:szCs w:val="24"/>
              </w:rPr>
              <w:t xml:space="preserve"> по разме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щению информации на сайтах ПОО для </w:t>
            </w:r>
            <w:r w:rsidRPr="00F64C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62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  <w:p w14:paraId="7B4964DF" w14:textId="2A8E518B" w:rsidR="00F64C2E" w:rsidRPr="00F64C2E" w:rsidRDefault="00F64C2E" w:rsidP="00F64C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«Нормативно-правовая база ПОО» для </w:t>
            </w:r>
            <w:r w:rsidRPr="00F64C2E">
              <w:rPr>
                <w:rFonts w:ascii="Times New Roman" w:eastAsia="Times New Roman" w:hAnsi="Times New Roman"/>
                <w:b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</w:t>
            </w:r>
          </w:p>
          <w:p w14:paraId="49AFBD44" w14:textId="45179D64" w:rsidR="00F64C2E" w:rsidRPr="00F64C2E" w:rsidRDefault="00F64C2E" w:rsidP="00F64C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«Р</w:t>
            </w:r>
            <w:r w:rsidRPr="00F64C2E">
              <w:rPr>
                <w:rFonts w:ascii="Times New Roman" w:eastAsia="Times New Roman" w:hAnsi="Times New Roman"/>
                <w:sz w:val="24"/>
                <w:szCs w:val="24"/>
              </w:rPr>
              <w:t>еализация прогр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амм ТОП 50»  для </w:t>
            </w:r>
            <w:r w:rsidRPr="00F64C2E">
              <w:rPr>
                <w:rFonts w:ascii="Times New Roman" w:eastAsia="Times New Roman" w:hAnsi="Times New Roman"/>
                <w:b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</w:t>
            </w:r>
          </w:p>
          <w:p w14:paraId="75FCB616" w14:textId="6C6586E1" w:rsidR="00F64C2E" w:rsidRPr="00F64C2E" w:rsidRDefault="00F64C2E" w:rsidP="00F64C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«Заполнение дипломов СПО» для </w:t>
            </w:r>
            <w:r w:rsidRPr="00F64C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78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  <w:p w14:paraId="6FDD33E9" w14:textId="77777777" w:rsidR="00F64C2E" w:rsidRDefault="00F64C2E" w:rsidP="00F64C2E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 </w:t>
            </w:r>
            <w:r w:rsidRPr="00F64C2E">
              <w:rPr>
                <w:rFonts w:ascii="Times New Roman" w:eastAsia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запросу для специалистов Иркутского реабилитационного техникума «Подготовка водителей ТС»  для </w:t>
            </w:r>
            <w:r w:rsidRPr="00F64C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  <w:p w14:paraId="23074842" w14:textId="16875F47" w:rsidR="00F64C2E" w:rsidRPr="00BD1DB0" w:rsidRDefault="00F64C2E" w:rsidP="00F64C2E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Информация 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размещена на сайте. </w:t>
            </w:r>
          </w:p>
        </w:tc>
      </w:tr>
      <w:tr w:rsidR="00741AD5" w14:paraId="1DB16ED7" w14:textId="77777777" w:rsidTr="009D02BE">
        <w:trPr>
          <w:trHeight w:val="160"/>
        </w:trPr>
        <w:tc>
          <w:tcPr>
            <w:tcW w:w="588" w:type="dxa"/>
            <w:gridSpan w:val="3"/>
          </w:tcPr>
          <w:p w14:paraId="1F7CCF22" w14:textId="77777777" w:rsidR="00741AD5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340" w:type="dxa"/>
          </w:tcPr>
          <w:p w14:paraId="0A49EBB3" w14:textId="77777777" w:rsidR="00741AD5" w:rsidRPr="00C05182" w:rsidRDefault="01E489F5" w:rsidP="01E489F5">
            <w:pPr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 xml:space="preserve">Работа в составе экспертных групп (по заданию КИАС </w:t>
            </w:r>
            <w:proofErr w:type="spellStart"/>
            <w:r w:rsidRPr="01E489F5">
              <w:rPr>
                <w:rFonts w:ascii="Times New Roman" w:eastAsia="Times New Roman" w:hAnsi="Times New Roman"/>
              </w:rPr>
              <w:t>Минобрнауки</w:t>
            </w:r>
            <w:proofErr w:type="spellEnd"/>
            <w:r w:rsidRPr="01E489F5">
              <w:rPr>
                <w:rFonts w:ascii="Times New Roman" w:eastAsia="Times New Roman" w:hAnsi="Times New Roman"/>
              </w:rPr>
              <w:t xml:space="preserve"> РФ) (по запросу)</w:t>
            </w:r>
          </w:p>
        </w:tc>
        <w:tc>
          <w:tcPr>
            <w:tcW w:w="1420" w:type="dxa"/>
          </w:tcPr>
          <w:p w14:paraId="407599C7" w14:textId="77777777" w:rsidR="00741AD5" w:rsidRDefault="01E489F5" w:rsidP="01E489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0" w:type="dxa"/>
            <w:gridSpan w:val="2"/>
          </w:tcPr>
          <w:p w14:paraId="384CAEAB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Пензин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  <w:p w14:paraId="5C44F37D" w14:textId="77777777" w:rsidR="00741AD5" w:rsidRPr="000026D2" w:rsidRDefault="00741AD5" w:rsidP="004E564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3F5A40" w14:textId="76DA8CD7" w:rsidR="00741AD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01" w:type="dxa"/>
            <w:gridSpan w:val="2"/>
          </w:tcPr>
          <w:p w14:paraId="675B9900" w14:textId="5BF76A50" w:rsidR="000553A8" w:rsidRPr="000553A8" w:rsidRDefault="00602E44" w:rsidP="000553A8">
            <w:pPr>
              <w:pStyle w:val="a7"/>
              <w:ind w:left="0" w:firstLine="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Проведена э</w:t>
            </w:r>
            <w:r w:rsidR="000553A8" w:rsidRPr="000553A8">
              <w:rPr>
                <w:rFonts w:ascii="Times New Roman" w:eastAsia="Times New Roman" w:hAnsi="Times New Roman"/>
                <w:sz w:val="24"/>
                <w:szCs w:val="24"/>
              </w:rPr>
              <w:t xml:space="preserve">кспертиза </w:t>
            </w:r>
            <w:r w:rsidRPr="00602E4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553A8" w:rsidRPr="000553A8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проектов документов МОН РФ: </w:t>
            </w:r>
          </w:p>
          <w:p w14:paraId="4009943B" w14:textId="77777777" w:rsidR="000553A8" w:rsidRPr="000553A8" w:rsidRDefault="000553A8" w:rsidP="000553A8">
            <w:pPr>
              <w:pStyle w:val="a7"/>
              <w:ind w:left="0" w:firstLine="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3A8">
              <w:rPr>
                <w:rFonts w:ascii="Times New Roman" w:eastAsia="Times New Roman" w:hAnsi="Times New Roman"/>
                <w:sz w:val="24"/>
                <w:szCs w:val="24"/>
              </w:rPr>
              <w:t xml:space="preserve">Пр-069 «Методические рекомендации по организации учебно-методического сопровождения деятельности руководителей дошкольной образовательной организации» </w:t>
            </w:r>
          </w:p>
          <w:p w14:paraId="19695461" w14:textId="1FF6C03C" w:rsidR="00741AD5" w:rsidRPr="00BD1DB0" w:rsidRDefault="000553A8" w:rsidP="000553A8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3A8">
              <w:rPr>
                <w:rFonts w:ascii="Times New Roman" w:eastAsia="Times New Roman" w:hAnsi="Times New Roman"/>
                <w:sz w:val="24"/>
                <w:szCs w:val="24"/>
              </w:rPr>
              <w:t xml:space="preserve">Пр-070 «Методические рекомендации по проектированию дополнительных общеобразовательных общеразвивающих программ» </w:t>
            </w:r>
          </w:p>
        </w:tc>
      </w:tr>
      <w:tr w:rsidR="00741AD5" w14:paraId="46280DD6" w14:textId="77777777" w:rsidTr="009D02BE">
        <w:trPr>
          <w:trHeight w:val="160"/>
        </w:trPr>
        <w:tc>
          <w:tcPr>
            <w:tcW w:w="588" w:type="dxa"/>
            <w:gridSpan w:val="3"/>
          </w:tcPr>
          <w:p w14:paraId="125F8332" w14:textId="77777777" w:rsidR="00741AD5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340" w:type="dxa"/>
          </w:tcPr>
          <w:p w14:paraId="1C6335A4" w14:textId="77777777" w:rsidR="00741AD5" w:rsidRDefault="00741AD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Обновление и информационное сопровождение вкладки «Оценка качества образования»</w:t>
            </w:r>
            <w:r w:rsidR="007126AB"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7126AB"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«Отдел оценки качества и экспертиз» на сайте РЦМРПО.</w:t>
            </w:r>
          </w:p>
          <w:p w14:paraId="32096549" w14:textId="3DB657B4" w:rsidR="00741AD5" w:rsidRPr="005D78D0" w:rsidRDefault="00741AD5" w:rsidP="00BE52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D052F72" w14:textId="77777777" w:rsidR="00741AD5" w:rsidRDefault="01E489F5" w:rsidP="01E489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0" w:type="dxa"/>
            <w:gridSpan w:val="2"/>
          </w:tcPr>
          <w:p w14:paraId="035374FF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Пензин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  <w:p w14:paraId="7C032651" w14:textId="77777777" w:rsidR="00741AD5" w:rsidRPr="000026D2" w:rsidRDefault="00741AD5" w:rsidP="004E564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AA69FC" w14:textId="16DC8271" w:rsidR="00741AD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  <w:p w14:paraId="01F56DD0" w14:textId="4FC0D0E5" w:rsidR="00741AD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801" w:type="dxa"/>
            <w:gridSpan w:val="2"/>
          </w:tcPr>
          <w:p w14:paraId="5126A005" w14:textId="0A0871C3" w:rsidR="002A5B25" w:rsidRPr="002A5B25" w:rsidRDefault="002A5B25" w:rsidP="002A5B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Работа в системе выполняется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2A5B2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м. сайт РЦМРПО</w:t>
            </w:r>
          </w:p>
          <w:p w14:paraId="66FA7072" w14:textId="7B9A4C2F" w:rsidR="00741AD5" w:rsidRDefault="002A5B25" w:rsidP="002A5B2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B46073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Дополнительно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разработаны вкладки: </w:t>
            </w:r>
            <w:r w:rsidRPr="002A5B2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общедоступные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группы: РКЦ, РЦМРПО, АБО, РЦПК в социальных сетях</w:t>
            </w:r>
            <w:r w:rsidR="004F115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348AE413" w14:textId="1DFEC672" w:rsidR="002A5B25" w:rsidRDefault="0051508C" w:rsidP="00A55741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08C">
              <w:rPr>
                <w:rFonts w:ascii="Times New Roman" w:eastAsia="Times New Roman" w:hAnsi="Times New Roman"/>
                <w:sz w:val="24"/>
                <w:szCs w:val="24"/>
              </w:rPr>
              <w:t xml:space="preserve">За отчетный период </w:t>
            </w:r>
            <w:r w:rsidR="00A55741">
              <w:rPr>
                <w:rFonts w:ascii="Times New Roman" w:eastAsia="Times New Roman" w:hAnsi="Times New Roman"/>
                <w:sz w:val="24"/>
                <w:szCs w:val="24"/>
              </w:rPr>
              <w:t xml:space="preserve">реестр экспертов НОКОД на сайте Центра </w:t>
            </w:r>
            <w:r w:rsidR="00B46073">
              <w:rPr>
                <w:rFonts w:ascii="Times New Roman" w:eastAsia="Times New Roman" w:hAnsi="Times New Roman"/>
                <w:sz w:val="24"/>
                <w:szCs w:val="24"/>
              </w:rPr>
              <w:t xml:space="preserve">обновлен и дополнен </w:t>
            </w:r>
            <w:r w:rsidR="00B46073" w:rsidRPr="00B46073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  <w:r w:rsidR="00B46073">
              <w:rPr>
                <w:rFonts w:ascii="Times New Roman" w:eastAsia="Times New Roman" w:hAnsi="Times New Roman"/>
                <w:sz w:val="24"/>
                <w:szCs w:val="24"/>
              </w:rPr>
              <w:t xml:space="preserve"> экспертами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0C07" w14:paraId="4AF12E52" w14:textId="77777777" w:rsidTr="003C0C07">
        <w:trPr>
          <w:trHeight w:val="160"/>
        </w:trPr>
        <w:tc>
          <w:tcPr>
            <w:tcW w:w="14698" w:type="dxa"/>
            <w:gridSpan w:val="10"/>
            <w:shd w:val="clear" w:color="auto" w:fill="BFBFBF" w:themeFill="background1" w:themeFillShade="BF"/>
          </w:tcPr>
          <w:p w14:paraId="75A9AB22" w14:textId="4F8D8D89" w:rsidR="003C0C07" w:rsidRDefault="003C0C07" w:rsidP="003C0C07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0C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III. Направление деятельности</w:t>
            </w:r>
          </w:p>
          <w:p w14:paraId="48B460C5" w14:textId="630B7FF0" w:rsidR="003C0C07" w:rsidRPr="003C0C07" w:rsidRDefault="003C0C07" w:rsidP="003C0C07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Экспертное сопровождение деятельности профессиональных образовательных организаций по профилю деятельности </w:t>
            </w:r>
            <w:proofErr w:type="spellStart"/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ЦОКиРПК</w:t>
            </w:r>
            <w:proofErr w:type="spellEnd"/>
          </w:p>
        </w:tc>
      </w:tr>
      <w:tr w:rsidR="001E53CA" w14:paraId="10844D36" w14:textId="77777777" w:rsidTr="00F949D7">
        <w:trPr>
          <w:trHeight w:val="160"/>
        </w:trPr>
        <w:tc>
          <w:tcPr>
            <w:tcW w:w="588" w:type="dxa"/>
            <w:gridSpan w:val="3"/>
          </w:tcPr>
          <w:p w14:paraId="26B28A6A" w14:textId="07B40E90" w:rsidR="001E53CA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40" w:type="dxa"/>
          </w:tcPr>
          <w:p w14:paraId="2A74C4DF" w14:textId="75BFD72F" w:rsidR="001E53CA" w:rsidRPr="2362EFF3" w:rsidRDefault="001E53CA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Осуществление экспертизы программ, профессиональных модулей и дисциплин, учебных планов, учебно-методической документации, педагогических, социальных, воспитательных проектов, практик, технологий, комплектов оценочных средств и др. методических продуктов педагогических работников ПОО.</w:t>
            </w:r>
          </w:p>
        </w:tc>
        <w:tc>
          <w:tcPr>
            <w:tcW w:w="1420" w:type="dxa"/>
          </w:tcPr>
          <w:p w14:paraId="5CB179F9" w14:textId="4F0AB3ED" w:rsidR="001E53CA" w:rsidRDefault="01E489F5" w:rsidP="01E489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0" w:type="dxa"/>
            <w:gridSpan w:val="2"/>
          </w:tcPr>
          <w:p w14:paraId="1FA132EE" w14:textId="68A56C6D" w:rsidR="001E53CA" w:rsidRPr="000026D2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Попова О.Л., Князева Т.Б., Андреева Ю.П.</w:t>
            </w:r>
          </w:p>
        </w:tc>
        <w:tc>
          <w:tcPr>
            <w:tcW w:w="709" w:type="dxa"/>
          </w:tcPr>
          <w:p w14:paraId="062B9667" w14:textId="78ED6551" w:rsidR="001E53CA" w:rsidRPr="2362EFF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801" w:type="dxa"/>
            <w:gridSpan w:val="2"/>
          </w:tcPr>
          <w:p w14:paraId="4E07C64C" w14:textId="6C345D66" w:rsidR="000B0084" w:rsidRDefault="000B0084" w:rsidP="000B0084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32C9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Оформлена </w:t>
            </w:r>
            <w:r w:rsidR="00B46073" w:rsidRPr="00B46073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  <w:r w:rsidR="00B460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32C9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рецензия на программу сопровождения одаренных детей в образовательном процессе МБОУ СОШ №2 </w:t>
            </w:r>
            <w:proofErr w:type="spellStart"/>
            <w:r w:rsidR="00532C9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="00532C9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="00532C9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са</w:t>
            </w:r>
            <w:proofErr w:type="spellEnd"/>
            <w:r w:rsidR="00532C9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. Проведен </w:t>
            </w:r>
            <w:r w:rsidR="00B46073" w:rsidRPr="00B46073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  <w:r w:rsidR="00B460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32C9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семинар для сотрудников ОО, даны </w:t>
            </w:r>
            <w:r w:rsidR="00B460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устные </w:t>
            </w:r>
            <w:r w:rsidR="00532C9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рекомендации к развитию</w:t>
            </w:r>
            <w:r w:rsidR="00B460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деятельности учреждения </w:t>
            </w:r>
            <w:r w:rsidR="00532C9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(май, 2017г.</w:t>
            </w:r>
            <w:r w:rsidR="00C05C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Князева Т.Б.</w:t>
            </w:r>
            <w:r w:rsidR="00532C9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14:paraId="4F730892" w14:textId="77777777" w:rsidR="00532C9D" w:rsidRDefault="00C05C5D" w:rsidP="000B0084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Оформлены </w:t>
            </w:r>
            <w:r w:rsidR="00B46073" w:rsidRPr="00B46073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460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рецензии на </w:t>
            </w:r>
            <w:r w:rsidR="00B46073" w:rsidRPr="00B46073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460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дипломные</w:t>
            </w:r>
            <w:r w:rsidR="00532C9D" w:rsidRPr="00532C9D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 студентов ИРКПО по тематике </w:t>
            </w:r>
            <w:proofErr w:type="spellStart"/>
            <w:r w:rsidR="00532C9D" w:rsidRPr="00532C9D">
              <w:rPr>
                <w:rFonts w:ascii="Times New Roman" w:eastAsia="Times New Roman" w:hAnsi="Times New Roman"/>
                <w:sz w:val="24"/>
                <w:szCs w:val="24"/>
              </w:rPr>
              <w:t>тьюторско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сопровождения</w:t>
            </w:r>
            <w:r w:rsidR="00B46073">
              <w:rPr>
                <w:rFonts w:ascii="Times New Roman" w:eastAsia="Times New Roman" w:hAnsi="Times New Roman"/>
                <w:sz w:val="24"/>
                <w:szCs w:val="24"/>
              </w:rPr>
              <w:t xml:space="preserve"> (Попова О.Л.)</w:t>
            </w:r>
          </w:p>
          <w:p w14:paraId="51359AE6" w14:textId="40AE93B8" w:rsidR="00B46073" w:rsidRPr="2362EFF3" w:rsidRDefault="00B46073" w:rsidP="000B0084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Проведена экспертиза </w:t>
            </w:r>
            <w:r w:rsidRPr="00B4607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проекта по развитию индив</w:t>
            </w:r>
            <w:r w:rsidR="00410EBA">
              <w:rPr>
                <w:rFonts w:ascii="Times New Roman" w:eastAsia="Times New Roman" w:hAnsi="Times New Roman"/>
                <w:sz w:val="24"/>
                <w:szCs w:val="24"/>
              </w:rPr>
              <w:t xml:space="preserve">идуализации и </w:t>
            </w:r>
            <w:proofErr w:type="spellStart"/>
            <w:r w:rsidR="00410EBA">
              <w:rPr>
                <w:rFonts w:ascii="Times New Roman" w:eastAsia="Times New Roman" w:hAnsi="Times New Roman"/>
                <w:sz w:val="24"/>
                <w:szCs w:val="24"/>
              </w:rPr>
              <w:t>тьюторства</w:t>
            </w:r>
            <w:proofErr w:type="spellEnd"/>
            <w:r w:rsidR="00410EBA">
              <w:rPr>
                <w:rFonts w:ascii="Times New Roman" w:eastAsia="Times New Roman" w:hAnsi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Республика Саха Якутия</w:t>
            </w:r>
            <w:r w:rsidR="00410EBA">
              <w:rPr>
                <w:rFonts w:ascii="Times New Roman" w:eastAsia="Times New Roman" w:hAnsi="Times New Roman"/>
                <w:sz w:val="24"/>
                <w:szCs w:val="24"/>
              </w:rPr>
              <w:t xml:space="preserve">, даны письменные </w:t>
            </w:r>
            <w:r w:rsidR="00410EBA" w:rsidRPr="00410EBA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методические рекомендации</w:t>
            </w:r>
            <w:r w:rsidR="00410EBA">
              <w:rPr>
                <w:rFonts w:ascii="Times New Roman" w:eastAsia="Times New Roman" w:hAnsi="Times New Roman"/>
                <w:sz w:val="24"/>
                <w:szCs w:val="24"/>
              </w:rPr>
              <w:t xml:space="preserve"> к его коррекции. Проект занял </w:t>
            </w:r>
            <w:r w:rsidR="00410EBA" w:rsidRPr="00410EB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410EBA">
              <w:rPr>
                <w:rFonts w:ascii="Times New Roman" w:eastAsia="Times New Roman" w:hAnsi="Times New Roman"/>
                <w:sz w:val="24"/>
                <w:szCs w:val="24"/>
              </w:rPr>
              <w:t xml:space="preserve"> призовое место на республиканской педагогической ярмарке. </w:t>
            </w:r>
          </w:p>
        </w:tc>
      </w:tr>
      <w:tr w:rsidR="001E53CA" w14:paraId="3B46F90D" w14:textId="77777777" w:rsidTr="00F949D7">
        <w:trPr>
          <w:trHeight w:val="160"/>
        </w:trPr>
        <w:tc>
          <w:tcPr>
            <w:tcW w:w="588" w:type="dxa"/>
            <w:gridSpan w:val="3"/>
          </w:tcPr>
          <w:p w14:paraId="2AA83067" w14:textId="1B4F1E57" w:rsidR="001E53CA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27. </w:t>
            </w:r>
          </w:p>
        </w:tc>
        <w:tc>
          <w:tcPr>
            <w:tcW w:w="4340" w:type="dxa"/>
          </w:tcPr>
          <w:p w14:paraId="115596DE" w14:textId="33C71168" w:rsidR="001E53CA" w:rsidRPr="2362EFF3" w:rsidRDefault="00E247CB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Организация и осуществление гуманитарной экспертизы практик и других продуктов образовательной деятельности в контексте индивидуализации и </w:t>
            </w: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тьюторского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сопровождения в регионе. </w:t>
            </w:r>
          </w:p>
        </w:tc>
        <w:tc>
          <w:tcPr>
            <w:tcW w:w="1420" w:type="dxa"/>
          </w:tcPr>
          <w:p w14:paraId="1B898603" w14:textId="2503BD95" w:rsidR="001E53CA" w:rsidRDefault="01E489F5" w:rsidP="01E489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0" w:type="dxa"/>
            <w:gridSpan w:val="2"/>
          </w:tcPr>
          <w:p w14:paraId="05E6DFE2" w14:textId="765CCAC6" w:rsidR="001E53CA" w:rsidRPr="000026D2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Попова О.Л., Князева Т.Б., Андреева Ю.П.</w:t>
            </w:r>
          </w:p>
        </w:tc>
        <w:tc>
          <w:tcPr>
            <w:tcW w:w="709" w:type="dxa"/>
          </w:tcPr>
          <w:p w14:paraId="05279CD3" w14:textId="43ADA955" w:rsidR="001E53CA" w:rsidRPr="2362EFF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801" w:type="dxa"/>
            <w:gridSpan w:val="2"/>
          </w:tcPr>
          <w:p w14:paraId="776056A5" w14:textId="2038507E" w:rsidR="00532C9D" w:rsidRPr="00532C9D" w:rsidRDefault="00532C9D" w:rsidP="00532C9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C9D">
              <w:rPr>
                <w:rFonts w:ascii="Times New Roman" w:eastAsia="Times New Roman" w:hAnsi="Times New Roman"/>
                <w:sz w:val="24"/>
                <w:szCs w:val="24"/>
              </w:rPr>
              <w:t>Написаны предварительные экспертные заключения на практики</w:t>
            </w:r>
            <w:r w:rsidR="0026052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26052C" w:rsidRPr="0026052C">
              <w:rPr>
                <w:rFonts w:ascii="Times New Roman" w:eastAsia="Times New Roman" w:hAnsi="Times New Roman"/>
                <w:b/>
                <w:sz w:val="24"/>
                <w:szCs w:val="24"/>
              </w:rPr>
              <w:t>6 ЭЗ</w:t>
            </w:r>
            <w:r w:rsidR="0026052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532C9D">
              <w:rPr>
                <w:rFonts w:ascii="Times New Roman" w:eastAsia="Times New Roman" w:hAnsi="Times New Roman"/>
                <w:sz w:val="24"/>
                <w:szCs w:val="24"/>
              </w:rPr>
              <w:t xml:space="preserve">, отправлены на рассмотрение в МОО МТА. </w:t>
            </w:r>
          </w:p>
          <w:p w14:paraId="5BB7F536" w14:textId="2B49195D" w:rsidR="00532C9D" w:rsidRPr="2362EFF3" w:rsidRDefault="00532C9D" w:rsidP="00532C9D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C9D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Практики Иркутской области размещены на сайте по ссылке: </w:t>
            </w:r>
            <w:hyperlink r:id="rId12" w:history="1">
              <w:r w:rsidRPr="009A7456">
                <w:rPr>
                  <w:rStyle w:val="ad"/>
                  <w:rFonts w:ascii="Times New Roman" w:eastAsia="Times New Roman" w:hAnsi="Times New Roman"/>
                  <w:sz w:val="24"/>
                  <w:szCs w:val="24"/>
                </w:rPr>
                <w:t>http://center-prof38.ru/content/reestr-federalnyh-i-regionalnyh-praktik-individualizacii-i-tyutorstva-v-irkutskoy-oblasti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1AD5" w14:paraId="751AACB4" w14:textId="77777777" w:rsidTr="01E489F5">
        <w:trPr>
          <w:trHeight w:val="59"/>
        </w:trPr>
        <w:tc>
          <w:tcPr>
            <w:tcW w:w="14698" w:type="dxa"/>
            <w:gridSpan w:val="10"/>
            <w:shd w:val="clear" w:color="auto" w:fill="D9D9D9" w:themeFill="background1" w:themeFillShade="D9"/>
          </w:tcPr>
          <w:p w14:paraId="3D1124C8" w14:textId="26A2843A" w:rsidR="00741AD5" w:rsidRPr="007667B1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IV.</w:t>
            </w: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</w:tr>
      <w:tr w:rsidR="00741AD5" w14:paraId="40107622" w14:textId="77777777" w:rsidTr="01E489F5">
        <w:trPr>
          <w:trHeight w:val="59"/>
        </w:trPr>
        <w:tc>
          <w:tcPr>
            <w:tcW w:w="14698" w:type="dxa"/>
            <w:gridSpan w:val="10"/>
            <w:shd w:val="clear" w:color="auto" w:fill="D9D9D9" w:themeFill="background1" w:themeFillShade="D9"/>
          </w:tcPr>
          <w:p w14:paraId="261E49BB" w14:textId="1C035DAD" w:rsidR="00741AD5" w:rsidRPr="005D78D0" w:rsidRDefault="01E489F5" w:rsidP="005D78D0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Учебно-методическое и экспертное сопровождение профессиональных образовательных организаций по обеспечению доступности среднего профессионального образования для инвалидов и лиц с ограниченными возможностями здоровья</w:t>
            </w:r>
          </w:p>
        </w:tc>
      </w:tr>
      <w:tr w:rsidR="00A477DE" w14:paraId="567E7736" w14:textId="77777777" w:rsidTr="00DE662C">
        <w:trPr>
          <w:trHeight w:val="316"/>
        </w:trPr>
        <w:tc>
          <w:tcPr>
            <w:tcW w:w="588" w:type="dxa"/>
            <w:gridSpan w:val="3"/>
          </w:tcPr>
          <w:p w14:paraId="34362CDE" w14:textId="53C291F1" w:rsidR="00A477DE" w:rsidRPr="00A477DE" w:rsidRDefault="01E489F5" w:rsidP="01E489F5">
            <w:pPr>
              <w:rPr>
                <w:rFonts w:ascii="Times New Roman" w:eastAsia="Times New Roman" w:hAnsi="Times New Roman"/>
                <w:lang w:val="en-US"/>
              </w:rPr>
            </w:pPr>
            <w:r w:rsidRPr="01E489F5">
              <w:rPr>
                <w:rFonts w:ascii="Times New Roman" w:eastAsia="Times New Roman" w:hAnsi="Times New Roman"/>
                <w:lang w:val="en-US"/>
              </w:rPr>
              <w:t>28</w:t>
            </w:r>
          </w:p>
        </w:tc>
        <w:tc>
          <w:tcPr>
            <w:tcW w:w="4340" w:type="dxa"/>
          </w:tcPr>
          <w:p w14:paraId="51A6421B" w14:textId="50B6E4CC" w:rsidR="00A477DE" w:rsidRPr="0079799F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Проведение мониторинга деятельности профессиональных образовательных организаций по вопросам приема инвалидов, обучения студентов с инвалидностью и обеспечения для студентов с инвалидностью специальных условий для получения образования, трудоустройства лиц  с инва</w:t>
            </w:r>
            <w:r w:rsidR="00F949D7">
              <w:rPr>
                <w:rFonts w:ascii="Times New Roman" w:eastAsia="Times New Roman" w:hAnsi="Times New Roman"/>
                <w:sz w:val="24"/>
                <w:szCs w:val="24"/>
              </w:rPr>
              <w:t>лидностью и ОВЗ</w:t>
            </w:r>
          </w:p>
          <w:p w14:paraId="2934A453" w14:textId="462B3061" w:rsidR="00F949D7" w:rsidRPr="00C05182" w:rsidRDefault="00F949D7" w:rsidP="00F949D7">
            <w:pPr>
              <w:pStyle w:val="a7"/>
              <w:ind w:left="0"/>
              <w:jc w:val="both"/>
              <w:rPr>
                <w:rFonts w:ascii="Times New Roman" w:eastAsia="Times New Roman" w:hAnsi="Times New Roman"/>
              </w:rPr>
            </w:pPr>
          </w:p>
          <w:p w14:paraId="34208F24" w14:textId="205A67CF" w:rsidR="00A477DE" w:rsidRPr="00C05182" w:rsidRDefault="00A477DE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</w:tcPr>
          <w:p w14:paraId="1E14C46F" w14:textId="77777777" w:rsidR="00A477DE" w:rsidRPr="00C05182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1775" w:type="dxa"/>
          </w:tcPr>
          <w:p w14:paraId="0FE969D4" w14:textId="77777777" w:rsidR="00A477DE" w:rsidRPr="00B0174B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Попова О.Л.</w:t>
            </w:r>
          </w:p>
          <w:p w14:paraId="5EB205DA" w14:textId="77777777" w:rsidR="00A477DE" w:rsidRPr="00B0174B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Князева Т.Б.</w:t>
            </w:r>
          </w:p>
          <w:p w14:paraId="113B1AB8" w14:textId="77777777" w:rsidR="00A477DE" w:rsidRPr="00B0174B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Пензин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  <w:p w14:paraId="6F65B714" w14:textId="77777777" w:rsidR="00A477DE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  <w:p w14:paraId="7281FFF1" w14:textId="77777777" w:rsidR="00A477DE" w:rsidRPr="00C05182" w:rsidRDefault="00A477DE" w:rsidP="00384D00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774" w:type="dxa"/>
            <w:gridSpan w:val="2"/>
          </w:tcPr>
          <w:p w14:paraId="138CD005" w14:textId="28F0729C" w:rsidR="00A477DE" w:rsidRPr="00C05182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801" w:type="dxa"/>
            <w:gridSpan w:val="2"/>
          </w:tcPr>
          <w:p w14:paraId="6E4A7000" w14:textId="77777777" w:rsidR="00F949D7" w:rsidRDefault="01E489F5" w:rsidP="00F949D7">
            <w:pPr>
              <w:pStyle w:val="a7"/>
              <w:ind w:left="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49D7" w:rsidRPr="00F949D7">
              <w:rPr>
                <w:rFonts w:ascii="Times New Roman" w:eastAsia="Times New Roman" w:hAnsi="Times New Roman"/>
                <w:b/>
                <w:sz w:val="24"/>
                <w:szCs w:val="24"/>
              </w:rPr>
              <w:t>Выполненные работы:</w:t>
            </w:r>
            <w:r w:rsidR="00F949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8B3854A" w14:textId="38B7A8EF" w:rsidR="00F949D7" w:rsidRPr="00F949D7" w:rsidRDefault="00F949D7" w:rsidP="00F949D7">
            <w:pPr>
              <w:pStyle w:val="a7"/>
              <w:ind w:left="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9D7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Составлены листы оценки доступности объектов и услуг в соответствии с требованиями современного Законодательства </w:t>
            </w:r>
          </w:p>
          <w:p w14:paraId="2A0D51D5" w14:textId="77777777" w:rsidR="00F949D7" w:rsidRPr="00F949D7" w:rsidRDefault="00F949D7" w:rsidP="00F949D7">
            <w:pPr>
              <w:pStyle w:val="a7"/>
              <w:ind w:left="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9D7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Организован сбор планов-отчетов работы ПОО по обучению студентов с инвалидностью; по приведению образовательной среды учреждения в соответствие с требованиями Законодательства РФ к организации обучения лиц с ОВЗ и инвалидов </w:t>
            </w:r>
          </w:p>
          <w:p w14:paraId="5C092C13" w14:textId="231D7288" w:rsidR="00F949D7" w:rsidRPr="00F949D7" w:rsidRDefault="0026052C" w:rsidP="00F949D7">
            <w:pPr>
              <w:pStyle w:val="a7"/>
              <w:ind w:left="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Оформлена и</w:t>
            </w:r>
            <w:r w:rsidR="00F949D7" w:rsidRPr="00F949D7">
              <w:rPr>
                <w:rFonts w:ascii="Times New Roman" w:eastAsia="Times New Roman" w:hAnsi="Times New Roman"/>
                <w:sz w:val="24"/>
                <w:szCs w:val="24"/>
              </w:rPr>
              <w:t xml:space="preserve"> опубликована на сайте аналитическая справка о доступности профессионального обучения для лиц с ОВЗ и инвалидов</w:t>
            </w:r>
          </w:p>
          <w:p w14:paraId="2D0255ED" w14:textId="3BBF9164" w:rsidR="00A477DE" w:rsidRPr="00C05182" w:rsidRDefault="00F949D7" w:rsidP="0026052C">
            <w:pPr>
              <w:pStyle w:val="a7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49D7">
              <w:rPr>
                <w:rFonts w:ascii="Times New Roman" w:eastAsia="Times New Roman" w:hAnsi="Times New Roman"/>
                <w:sz w:val="24"/>
                <w:szCs w:val="24"/>
              </w:rPr>
              <w:t>Отредактированы критерии НОК в области ПО лиц с ОВЗ</w:t>
            </w:r>
          </w:p>
        </w:tc>
      </w:tr>
      <w:tr w:rsidR="00A477DE" w14:paraId="024544D7" w14:textId="77777777" w:rsidTr="00DE662C">
        <w:trPr>
          <w:trHeight w:val="1542"/>
        </w:trPr>
        <w:tc>
          <w:tcPr>
            <w:tcW w:w="588" w:type="dxa"/>
            <w:gridSpan w:val="3"/>
          </w:tcPr>
          <w:p w14:paraId="5163B2B7" w14:textId="58C21D9A" w:rsidR="00A477DE" w:rsidRDefault="01E489F5" w:rsidP="01E489F5">
            <w:pPr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>2</w:t>
            </w:r>
            <w:r w:rsidRPr="01E489F5">
              <w:rPr>
                <w:rFonts w:ascii="Times New Roman" w:eastAsia="Times New Roman" w:hAnsi="Times New Roman"/>
                <w:lang w:val="en-US"/>
              </w:rPr>
              <w:t>9</w:t>
            </w:r>
            <w:r w:rsidRPr="01E489F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340" w:type="dxa"/>
          </w:tcPr>
          <w:p w14:paraId="17E1912A" w14:textId="77777777" w:rsidR="00A477DE" w:rsidRPr="0021645C" w:rsidRDefault="00A477DE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1E489F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Обобщение опыта образовательных организаций по вопросу содействия трудоустройству выпускников с инвалидностью и ОВЗ, завершивших </w:t>
            </w:r>
            <w:proofErr w:type="gramStart"/>
            <w:r w:rsidRPr="01E489F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обучение по</w:t>
            </w:r>
            <w:proofErr w:type="gramEnd"/>
            <w:r w:rsidRPr="01E489F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образовательным программам среднего профессионального образования, и проведение семинара-</w:t>
            </w:r>
            <w:proofErr w:type="spellStart"/>
            <w:r w:rsidRPr="01E489F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вебинара</w:t>
            </w:r>
            <w:proofErr w:type="spellEnd"/>
            <w:r w:rsidRPr="01E489F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по результатам</w:t>
            </w:r>
          </w:p>
        </w:tc>
        <w:tc>
          <w:tcPr>
            <w:tcW w:w="1420" w:type="dxa"/>
          </w:tcPr>
          <w:p w14:paraId="2896C222" w14:textId="77777777" w:rsidR="00A477DE" w:rsidRPr="00C05182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 xml:space="preserve">    май  </w:t>
            </w:r>
          </w:p>
        </w:tc>
        <w:tc>
          <w:tcPr>
            <w:tcW w:w="1775" w:type="dxa"/>
          </w:tcPr>
          <w:p w14:paraId="062BAF12" w14:textId="77777777" w:rsidR="00A477DE" w:rsidRPr="00C05182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>Попова О.Л.</w:t>
            </w:r>
          </w:p>
          <w:p w14:paraId="4D38C6EA" w14:textId="77777777" w:rsidR="00A477DE" w:rsidRPr="00C05182" w:rsidRDefault="00A477DE" w:rsidP="00857A35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774" w:type="dxa"/>
            <w:gridSpan w:val="2"/>
          </w:tcPr>
          <w:p w14:paraId="006523A5" w14:textId="0BDC69AA" w:rsidR="00A477DE" w:rsidRPr="00C05182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>4.2.</w:t>
            </w:r>
          </w:p>
          <w:p w14:paraId="124FB178" w14:textId="77777777" w:rsidR="00A477DE" w:rsidRDefault="00A477DE" w:rsidP="00BF7A6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1" w:type="dxa"/>
            <w:gridSpan w:val="2"/>
          </w:tcPr>
          <w:p w14:paraId="768720C6" w14:textId="04F75776" w:rsidR="00F949D7" w:rsidRPr="00F949D7" w:rsidRDefault="00F949D7" w:rsidP="00F949D7">
            <w:pPr>
              <w:rPr>
                <w:rFonts w:ascii="Times New Roman" w:eastAsia="Times New Roman" w:hAnsi="Times New Roman"/>
              </w:rPr>
            </w:pPr>
            <w:r w:rsidRPr="00F949D7">
              <w:rPr>
                <w:rFonts w:ascii="Times New Roman" w:eastAsia="Times New Roman" w:hAnsi="Times New Roman"/>
              </w:rPr>
              <w:t>Подготовлено Положение по обобщению опыта (май</w:t>
            </w:r>
            <w:r>
              <w:rPr>
                <w:rFonts w:ascii="Times New Roman" w:eastAsia="Times New Roman" w:hAnsi="Times New Roman"/>
              </w:rPr>
              <w:t>, совместно с Ж.И. Игумновой</w:t>
            </w:r>
            <w:r w:rsidRPr="00F949D7">
              <w:rPr>
                <w:rFonts w:ascii="Times New Roman" w:eastAsia="Times New Roman" w:hAnsi="Times New Roman"/>
              </w:rPr>
              <w:t xml:space="preserve">). </w:t>
            </w:r>
          </w:p>
          <w:p w14:paraId="1DC0E30A" w14:textId="50FE291F" w:rsidR="00A477DE" w:rsidRPr="00F949D7" w:rsidRDefault="00A477DE" w:rsidP="00F949D7">
            <w:pPr>
              <w:pStyle w:val="a7"/>
              <w:ind w:left="0"/>
              <w:rPr>
                <w:rFonts w:ascii="Times New Roman" w:eastAsia="Times New Roman" w:hAnsi="Times New Roman"/>
              </w:rPr>
            </w:pPr>
          </w:p>
        </w:tc>
      </w:tr>
      <w:tr w:rsidR="00A477DE" w14:paraId="365125AC" w14:textId="77777777" w:rsidTr="00DE662C">
        <w:trPr>
          <w:trHeight w:val="160"/>
        </w:trPr>
        <w:tc>
          <w:tcPr>
            <w:tcW w:w="588" w:type="dxa"/>
            <w:gridSpan w:val="3"/>
          </w:tcPr>
          <w:p w14:paraId="7D8071B4" w14:textId="1D125CA5" w:rsidR="00A477DE" w:rsidRPr="00A477DE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340" w:type="dxa"/>
          </w:tcPr>
          <w:p w14:paraId="3EB941DA" w14:textId="77777777" w:rsidR="00A477DE" w:rsidRPr="008C2451" w:rsidRDefault="01E489F5" w:rsidP="01E489F5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1E489F5">
              <w:rPr>
                <w:rFonts w:ascii="Times New Roman" w:eastAsia="Times New Roman" w:hAnsi="Times New Roman"/>
                <w:color w:val="000000" w:themeColor="text1"/>
              </w:rPr>
              <w:t>Организация и проведение семинаров:</w:t>
            </w:r>
          </w:p>
          <w:p w14:paraId="42D87709" w14:textId="77777777" w:rsidR="00A477DE" w:rsidRPr="008C2451" w:rsidRDefault="01E489F5" w:rsidP="01E489F5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1E489F5">
              <w:rPr>
                <w:rFonts w:ascii="Times New Roman" w:eastAsia="Times New Roman" w:hAnsi="Times New Roman"/>
                <w:color w:val="000000" w:themeColor="text1"/>
              </w:rPr>
              <w:t>- Методика паспортизации доступности зданий и сооружений: изменения</w:t>
            </w:r>
          </w:p>
          <w:p w14:paraId="4432BCD4" w14:textId="77777777" w:rsidR="00A477DE" w:rsidRPr="008C2451" w:rsidRDefault="01E489F5" w:rsidP="01E489F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color w:val="000000" w:themeColor="text1"/>
              </w:rPr>
              <w:t>-</w:t>
            </w:r>
            <w:r w:rsidRPr="01E489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Адаптированные образовательные программы: технологии реализации</w:t>
            </w:r>
          </w:p>
          <w:p w14:paraId="1D8EA66D" w14:textId="77777777" w:rsidR="00A477DE" w:rsidRPr="0079799F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</w:rPr>
              <w:t xml:space="preserve">- </w:t>
            </w:r>
            <w:r w:rsidRPr="01E489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Требования к дистанционному курсу для лиц с ОВЗ/ инвалидностью (с анализом курсов дистанционного обучения)</w:t>
            </w:r>
          </w:p>
        </w:tc>
        <w:tc>
          <w:tcPr>
            <w:tcW w:w="1420" w:type="dxa"/>
          </w:tcPr>
          <w:p w14:paraId="0F8356B0" w14:textId="016A06A7" w:rsidR="00A477DE" w:rsidRDefault="001A6931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в течение</w:t>
            </w:r>
            <w:r w:rsidR="01E489F5" w:rsidRPr="01E489F5"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1775" w:type="dxa"/>
          </w:tcPr>
          <w:p w14:paraId="08A9A394" w14:textId="77777777" w:rsidR="00A477DE" w:rsidRPr="00B0174B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</w:rPr>
              <w:t>Попова О.Л.</w:t>
            </w:r>
          </w:p>
        </w:tc>
        <w:tc>
          <w:tcPr>
            <w:tcW w:w="774" w:type="dxa"/>
            <w:gridSpan w:val="2"/>
          </w:tcPr>
          <w:p w14:paraId="2515064D" w14:textId="41956BAE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</w:rPr>
              <w:t>4.4.</w:t>
            </w:r>
          </w:p>
        </w:tc>
        <w:tc>
          <w:tcPr>
            <w:tcW w:w="5801" w:type="dxa"/>
            <w:gridSpan w:val="2"/>
          </w:tcPr>
          <w:p w14:paraId="4EED67A1" w14:textId="292C4FF7" w:rsidR="00A477DE" w:rsidRDefault="001A6931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A6931">
              <w:rPr>
                <w:rFonts w:ascii="Times New Roman" w:eastAsia="Times New Roman" w:hAnsi="Times New Roman"/>
                <w:sz w:val="24"/>
                <w:szCs w:val="24"/>
              </w:rPr>
              <w:t>Подготовлен</w:t>
            </w:r>
            <w:proofErr w:type="gramEnd"/>
            <w:r w:rsidRPr="001A6931">
              <w:rPr>
                <w:rFonts w:ascii="Times New Roman" w:eastAsia="Times New Roman" w:hAnsi="Times New Roman"/>
                <w:sz w:val="24"/>
                <w:szCs w:val="24"/>
              </w:rPr>
              <w:t xml:space="preserve"> и проведен </w:t>
            </w:r>
            <w:proofErr w:type="spellStart"/>
            <w:r w:rsidRPr="001A6931">
              <w:rPr>
                <w:rFonts w:ascii="Times New Roman" w:eastAsia="Times New Roman" w:hAnsi="Times New Roman"/>
                <w:sz w:val="24"/>
                <w:szCs w:val="24"/>
              </w:rPr>
              <w:t>вебинар</w:t>
            </w:r>
            <w:proofErr w:type="spellEnd"/>
            <w:r w:rsidRPr="001A6931">
              <w:rPr>
                <w:rFonts w:ascii="Times New Roman" w:eastAsia="Times New Roman" w:hAnsi="Times New Roman"/>
                <w:sz w:val="24"/>
                <w:szCs w:val="24"/>
              </w:rPr>
              <w:t xml:space="preserve"> на тему: «Паспортизаци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объектов и услуг: изменения» для </w:t>
            </w:r>
            <w:r w:rsidRPr="001A69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30 </w:t>
            </w:r>
            <w:r w:rsidRPr="001A6931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477DE" w14:paraId="2992F8B4" w14:textId="77777777" w:rsidTr="00DE662C">
        <w:trPr>
          <w:trHeight w:val="1455"/>
        </w:trPr>
        <w:tc>
          <w:tcPr>
            <w:tcW w:w="588" w:type="dxa"/>
            <w:gridSpan w:val="3"/>
          </w:tcPr>
          <w:p w14:paraId="26BE8AF5" w14:textId="0FF6B8F8" w:rsidR="00A477DE" w:rsidRPr="00A477DE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340" w:type="dxa"/>
          </w:tcPr>
          <w:p w14:paraId="7AE53AB9" w14:textId="77777777" w:rsidR="00A477DE" w:rsidRDefault="00A477DE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Обновление и информационное сопровождение вкладок: </w:t>
            </w:r>
          </w:p>
          <w:p w14:paraId="07CF03A4" w14:textId="77777777" w:rsidR="00A477DE" w:rsidRDefault="00A477DE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мероприятия Центра; </w:t>
            </w:r>
          </w:p>
          <w:p w14:paraId="791CC9A5" w14:textId="77777777" w:rsidR="00A477DE" w:rsidRDefault="00A477DE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«Доступная среда» на сайте РЦМРПО.</w:t>
            </w:r>
          </w:p>
          <w:p w14:paraId="590ED93B" w14:textId="77777777" w:rsidR="00A477DE" w:rsidRPr="00A477DE" w:rsidRDefault="00A477DE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Сопровождение страницы в социальной сети </w:t>
            </w: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Facebook</w:t>
            </w:r>
          </w:p>
        </w:tc>
        <w:tc>
          <w:tcPr>
            <w:tcW w:w="1420" w:type="dxa"/>
          </w:tcPr>
          <w:p w14:paraId="06337464" w14:textId="77777777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14:paraId="137D9D7C" w14:textId="77777777" w:rsidR="00A477DE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Попова О.Л.</w:t>
            </w:r>
          </w:p>
        </w:tc>
        <w:tc>
          <w:tcPr>
            <w:tcW w:w="774" w:type="dxa"/>
            <w:gridSpan w:val="2"/>
          </w:tcPr>
          <w:p w14:paraId="10C9982A" w14:textId="77777777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801" w:type="dxa"/>
            <w:gridSpan w:val="2"/>
          </w:tcPr>
          <w:p w14:paraId="44A835FA" w14:textId="13C923C2" w:rsidR="00A477DE" w:rsidRDefault="00DD1EDB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EDB">
              <w:rPr>
                <w:rFonts w:ascii="Times New Roman" w:eastAsia="Times New Roman" w:hAnsi="Times New Roman"/>
                <w:sz w:val="24"/>
                <w:szCs w:val="24"/>
              </w:rPr>
              <w:t>Обновлена вкладка «Доступная среда», добавлена информация по мониторингу доступности образовательной среды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9A7456">
                <w:rPr>
                  <w:rStyle w:val="ad"/>
                  <w:rFonts w:ascii="Times New Roman" w:eastAsia="Times New Roman" w:hAnsi="Times New Roman"/>
                  <w:sz w:val="24"/>
                  <w:szCs w:val="24"/>
                </w:rPr>
                <w:t>http://center-prof38.ru/otdel-ums-detey-s-osobymi-potrebnostyami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65E5" w14:paraId="1E954FD3" w14:textId="77777777" w:rsidTr="00DE662C">
        <w:trPr>
          <w:trHeight w:val="1455"/>
        </w:trPr>
        <w:tc>
          <w:tcPr>
            <w:tcW w:w="588" w:type="dxa"/>
            <w:gridSpan w:val="3"/>
          </w:tcPr>
          <w:p w14:paraId="045B0871" w14:textId="6B341B94" w:rsidR="006465E5" w:rsidRPr="006465E5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40" w:type="dxa"/>
          </w:tcPr>
          <w:p w14:paraId="335F7EC4" w14:textId="4912F4E0" w:rsidR="006465E5" w:rsidRDefault="003526AF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Участие в организации и проведении региональных мероприятий</w:t>
            </w:r>
          </w:p>
        </w:tc>
        <w:tc>
          <w:tcPr>
            <w:tcW w:w="1420" w:type="dxa"/>
          </w:tcPr>
          <w:p w14:paraId="718EE304" w14:textId="7F13D141" w:rsidR="006465E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14:paraId="11A80B0A" w14:textId="464BD0D1" w:rsidR="006465E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Все сотрудники отдела</w:t>
            </w:r>
          </w:p>
        </w:tc>
        <w:tc>
          <w:tcPr>
            <w:tcW w:w="774" w:type="dxa"/>
            <w:gridSpan w:val="2"/>
          </w:tcPr>
          <w:p w14:paraId="76BC3866" w14:textId="2B4D0F2C" w:rsidR="006465E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5801" w:type="dxa"/>
            <w:gridSpan w:val="2"/>
          </w:tcPr>
          <w:p w14:paraId="1444BF09" w14:textId="77777777" w:rsidR="00836F32" w:rsidRPr="00836F32" w:rsidRDefault="00836F32" w:rsidP="00836F32">
            <w:pPr>
              <w:pStyle w:val="a7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3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Организована и проведена панельная дискуссия по инклюзивному образованию в рамках деловой программы </w:t>
            </w:r>
            <w:proofErr w:type="spellStart"/>
            <w:r w:rsidRPr="00836F32">
              <w:rPr>
                <w:rFonts w:ascii="Times New Roman" w:eastAsia="Times New Roman" w:hAnsi="Times New Roman"/>
                <w:sz w:val="24"/>
                <w:szCs w:val="24"/>
              </w:rPr>
              <w:t>WorldSkills</w:t>
            </w:r>
            <w:proofErr w:type="spellEnd"/>
            <w:r w:rsidRPr="00836F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F32">
              <w:rPr>
                <w:rFonts w:ascii="Times New Roman" w:eastAsia="Times New Roman" w:hAnsi="Times New Roman"/>
                <w:sz w:val="24"/>
                <w:szCs w:val="24"/>
              </w:rPr>
              <w:t>Russia</w:t>
            </w:r>
            <w:proofErr w:type="spellEnd"/>
            <w:r w:rsidRPr="00836F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C6186E7" w14:textId="099C6ED1" w:rsidR="00836F32" w:rsidRPr="00836F32" w:rsidRDefault="00836F32" w:rsidP="00836F32">
            <w:pPr>
              <w:pStyle w:val="a7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6F32">
              <w:rPr>
                <w:rFonts w:ascii="Times New Roman" w:eastAsia="Times New Roman" w:hAnsi="Times New Roman"/>
                <w:sz w:val="24"/>
                <w:szCs w:val="24"/>
              </w:rPr>
              <w:t>Принято участие в областной научной-практической конференции «Организация образовательного процесса в условиях реализации ФГОС НОО ОВЗ: проблемы, пути их решения и перспективы» (г. Иркутск, ГОКУ ИО «Специальная (коррекционная) школа-интернат для обучающихся с нарушениями зрения № 8 г. Иркутска»  29 марта 2017 года) (</w:t>
            </w:r>
            <w:proofErr w:type="spellStart"/>
            <w:r w:rsidRPr="00836F32">
              <w:rPr>
                <w:rFonts w:ascii="Times New Roman" w:eastAsia="Times New Roman" w:hAnsi="Times New Roman"/>
                <w:sz w:val="24"/>
                <w:szCs w:val="24"/>
              </w:rPr>
              <w:t>Кулебякин</w:t>
            </w:r>
            <w:proofErr w:type="spellEnd"/>
            <w:r w:rsidRPr="00836F32">
              <w:rPr>
                <w:rFonts w:ascii="Times New Roman" w:eastAsia="Times New Roman" w:hAnsi="Times New Roman"/>
                <w:sz w:val="24"/>
                <w:szCs w:val="24"/>
              </w:rPr>
              <w:t xml:space="preserve"> Е.Н.);</w:t>
            </w:r>
            <w:proofErr w:type="gramEnd"/>
          </w:p>
          <w:p w14:paraId="2DCCA2FB" w14:textId="3EE45721" w:rsidR="006465E5" w:rsidRPr="00D70775" w:rsidRDefault="00836F32" w:rsidP="00836F32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36F32">
              <w:rPr>
                <w:rFonts w:ascii="Times New Roman" w:eastAsia="Times New Roman" w:hAnsi="Times New Roman"/>
                <w:sz w:val="24"/>
                <w:szCs w:val="24"/>
              </w:rPr>
              <w:t>Принято участие в межведомственной региональной научно-практической конференции «Доступность образовательных услуг для детей-инвалидов в Иркутской области» (г. Иркутск, ГАУ ДПО ИО «ИРО» 22 марта 2017 года) (</w:t>
            </w:r>
            <w:proofErr w:type="spellStart"/>
            <w:r w:rsidRPr="00836F32">
              <w:rPr>
                <w:rFonts w:ascii="Times New Roman" w:eastAsia="Times New Roman" w:hAnsi="Times New Roman"/>
                <w:sz w:val="24"/>
                <w:szCs w:val="24"/>
              </w:rPr>
              <w:t>Кулебякин</w:t>
            </w:r>
            <w:proofErr w:type="spellEnd"/>
            <w:r w:rsidRPr="00836F32">
              <w:rPr>
                <w:rFonts w:ascii="Times New Roman" w:eastAsia="Times New Roman" w:hAnsi="Times New Roman"/>
                <w:sz w:val="24"/>
                <w:szCs w:val="24"/>
              </w:rPr>
              <w:t xml:space="preserve"> Е.Н.).</w:t>
            </w:r>
          </w:p>
        </w:tc>
      </w:tr>
      <w:tr w:rsidR="00A477DE" w14:paraId="617DCE94" w14:textId="77777777" w:rsidTr="01E489F5">
        <w:trPr>
          <w:trHeight w:val="160"/>
        </w:trPr>
        <w:tc>
          <w:tcPr>
            <w:tcW w:w="14698" w:type="dxa"/>
            <w:gridSpan w:val="10"/>
            <w:shd w:val="clear" w:color="auto" w:fill="D9D9D9" w:themeFill="background1" w:themeFillShade="D9"/>
          </w:tcPr>
          <w:p w14:paraId="7F606357" w14:textId="39E53DAD" w:rsidR="00A477DE" w:rsidRPr="00BD2A09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.Направление деятельности</w:t>
            </w:r>
          </w:p>
        </w:tc>
      </w:tr>
      <w:tr w:rsidR="00A477DE" w14:paraId="17773C3B" w14:textId="77777777" w:rsidTr="01E489F5">
        <w:trPr>
          <w:trHeight w:val="160"/>
        </w:trPr>
        <w:tc>
          <w:tcPr>
            <w:tcW w:w="14698" w:type="dxa"/>
            <w:gridSpan w:val="10"/>
            <w:shd w:val="clear" w:color="auto" w:fill="D9D9D9" w:themeFill="background1" w:themeFillShade="D9"/>
          </w:tcPr>
          <w:p w14:paraId="5190D9DC" w14:textId="456AC136" w:rsidR="00A477DE" w:rsidRPr="00754028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Организационно-методическая работа с профессиональными образовательными организациями по адаптации и </w:t>
            </w:r>
            <w:proofErr w:type="spellStart"/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постинтернатному</w:t>
            </w:r>
            <w:proofErr w:type="spellEnd"/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сопровождению детей-сирот и детей, оставшихся без попечения родителей, лиц из их числа </w:t>
            </w:r>
          </w:p>
        </w:tc>
      </w:tr>
      <w:tr w:rsidR="00A477DE" w14:paraId="7CC3F8D5" w14:textId="77777777" w:rsidTr="00443C03">
        <w:trPr>
          <w:trHeight w:val="160"/>
        </w:trPr>
        <w:tc>
          <w:tcPr>
            <w:tcW w:w="576" w:type="dxa"/>
            <w:shd w:val="clear" w:color="auto" w:fill="FFFFFF" w:themeFill="background1"/>
          </w:tcPr>
          <w:p w14:paraId="6ED9A7FC" w14:textId="6F7A646F" w:rsidR="00A477DE" w:rsidRPr="00316483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352" w:type="dxa"/>
            <w:gridSpan w:val="3"/>
            <w:shd w:val="clear" w:color="auto" w:fill="FFFFFF" w:themeFill="background1"/>
          </w:tcPr>
          <w:p w14:paraId="518FC83A" w14:textId="599C4667" w:rsidR="00C5198A" w:rsidRPr="00316483" w:rsidRDefault="01E489F5" w:rsidP="00C519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проекта региональной программы социальной адаптации выпускников организаций для детей-сирот и детей, оставшихся без попечения родителей, в Иркутской области на 2018 – 2020 </w:t>
            </w: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</w:p>
          <w:p w14:paraId="2D7BA574" w14:textId="00336F30" w:rsidR="00A477DE" w:rsidRPr="00316483" w:rsidRDefault="00A477DE" w:rsidP="01E489F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14:paraId="0BEBA55F" w14:textId="77777777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август-октябрь</w:t>
            </w:r>
          </w:p>
        </w:tc>
        <w:tc>
          <w:tcPr>
            <w:tcW w:w="1775" w:type="dxa"/>
            <w:shd w:val="clear" w:color="auto" w:fill="FFFFFF" w:themeFill="background1"/>
          </w:tcPr>
          <w:p w14:paraId="378FAB94" w14:textId="77777777" w:rsidR="00A477DE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Князева Т.Б.</w:t>
            </w:r>
          </w:p>
          <w:p w14:paraId="569AAFAC" w14:textId="77777777" w:rsidR="00A477DE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Игумнова Ж.И.</w:t>
            </w:r>
          </w:p>
          <w:p w14:paraId="49269ECC" w14:textId="77777777" w:rsidR="00A477DE" w:rsidRDefault="00A477DE" w:rsidP="00A243EE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shd w:val="clear" w:color="auto" w:fill="FFFFFF" w:themeFill="background1"/>
          </w:tcPr>
          <w:p w14:paraId="29B35184" w14:textId="42B58DF8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659" w:type="dxa"/>
            <w:shd w:val="clear" w:color="auto" w:fill="FFFFFF" w:themeFill="background1"/>
          </w:tcPr>
          <w:p w14:paraId="03F4F42B" w14:textId="77777777" w:rsidR="00C5198A" w:rsidRDefault="00C5198A" w:rsidP="00443C03">
            <w:pPr>
              <w:pStyle w:val="a7"/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98A">
              <w:rPr>
                <w:rFonts w:ascii="Times New Roman" w:eastAsia="Times New Roman" w:hAnsi="Times New Roman"/>
                <w:b/>
                <w:sz w:val="24"/>
                <w:szCs w:val="24"/>
              </w:rPr>
              <w:t>Выполнены работы: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34B045A" w14:textId="41F06318" w:rsidR="00443C03" w:rsidRPr="00443C03" w:rsidRDefault="00443C03" w:rsidP="00443C03">
            <w:pPr>
              <w:pStyle w:val="a7"/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C03">
              <w:rPr>
                <w:rFonts w:ascii="Times New Roman" w:eastAsia="Times New Roman" w:hAnsi="Times New Roman"/>
                <w:sz w:val="24"/>
                <w:szCs w:val="24"/>
              </w:rPr>
              <w:t>Создана рабочая группа</w:t>
            </w:r>
            <w:r w:rsidR="00C5198A">
              <w:rPr>
                <w:rFonts w:ascii="Times New Roman" w:eastAsia="Times New Roman" w:hAnsi="Times New Roman"/>
                <w:sz w:val="24"/>
                <w:szCs w:val="24"/>
              </w:rPr>
              <w:t xml:space="preserve"> при МО ИО</w:t>
            </w:r>
            <w:r w:rsidRPr="00443C03">
              <w:rPr>
                <w:rFonts w:ascii="Times New Roman" w:eastAsia="Times New Roman" w:hAnsi="Times New Roman"/>
                <w:sz w:val="24"/>
                <w:szCs w:val="24"/>
              </w:rPr>
              <w:t xml:space="preserve">, отдел </w:t>
            </w:r>
            <w:proofErr w:type="spellStart"/>
            <w:r w:rsidRPr="00443C03">
              <w:rPr>
                <w:rFonts w:ascii="Times New Roman" w:eastAsia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Pr="00443C03">
              <w:rPr>
                <w:rFonts w:ascii="Times New Roman" w:eastAsia="Times New Roman" w:hAnsi="Times New Roman"/>
                <w:sz w:val="24"/>
                <w:szCs w:val="24"/>
              </w:rPr>
              <w:t xml:space="preserve"> сопровождения вошел в состав </w:t>
            </w:r>
            <w:r w:rsidR="0026052C">
              <w:rPr>
                <w:rFonts w:ascii="Times New Roman" w:eastAsia="Times New Roman" w:hAnsi="Times New Roman"/>
                <w:sz w:val="24"/>
                <w:szCs w:val="24"/>
              </w:rPr>
              <w:t>областной рабочей группы</w:t>
            </w:r>
            <w:r w:rsidR="00A557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FF2AEBC" w14:textId="294A9904" w:rsidR="00443C03" w:rsidRPr="00443C03" w:rsidRDefault="00443C03" w:rsidP="00443C03">
            <w:pPr>
              <w:pStyle w:val="a7"/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C03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Разработана примерная структура программы и </w:t>
            </w:r>
            <w:r w:rsidR="0026052C">
              <w:rPr>
                <w:rFonts w:ascii="Times New Roman" w:eastAsia="Times New Roman" w:hAnsi="Times New Roman"/>
                <w:sz w:val="24"/>
                <w:szCs w:val="24"/>
              </w:rPr>
              <w:t xml:space="preserve">прописаны </w:t>
            </w:r>
            <w:r w:rsidRPr="00443C03">
              <w:rPr>
                <w:rFonts w:ascii="Times New Roman" w:eastAsia="Times New Roman" w:hAnsi="Times New Roman"/>
                <w:sz w:val="24"/>
                <w:szCs w:val="24"/>
              </w:rPr>
              <w:t>этапы</w:t>
            </w:r>
            <w:r w:rsidR="0026052C">
              <w:rPr>
                <w:rFonts w:ascii="Times New Roman" w:eastAsia="Times New Roman" w:hAnsi="Times New Roman"/>
                <w:sz w:val="24"/>
                <w:szCs w:val="24"/>
              </w:rPr>
              <w:t xml:space="preserve"> ее </w:t>
            </w:r>
            <w:r w:rsidRPr="00443C03">
              <w:rPr>
                <w:rFonts w:ascii="Times New Roman" w:eastAsia="Times New Roman" w:hAnsi="Times New Roman"/>
                <w:sz w:val="24"/>
                <w:szCs w:val="24"/>
              </w:rPr>
              <w:t xml:space="preserve"> разработки до декабря 2017г.</w:t>
            </w:r>
          </w:p>
          <w:p w14:paraId="2D995E6D" w14:textId="29C216E8" w:rsidR="00A477DE" w:rsidRPr="0032488D" w:rsidRDefault="0026052C" w:rsidP="00443C03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Принято участие в</w:t>
            </w:r>
            <w:r w:rsidR="00443C03" w:rsidRPr="00443C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3C03" w:rsidRPr="0026052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</w:t>
            </w:r>
            <w:r w:rsidR="00443C03" w:rsidRPr="00443C03">
              <w:rPr>
                <w:rFonts w:ascii="Times New Roman" w:eastAsia="Times New Roman" w:hAnsi="Times New Roman"/>
                <w:sz w:val="24"/>
                <w:szCs w:val="24"/>
              </w:rPr>
              <w:t>заседания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="00443C03" w:rsidRPr="00443C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рабочей группы по разработке проекта региональной программы  </w:t>
            </w:r>
          </w:p>
        </w:tc>
      </w:tr>
      <w:tr w:rsidR="00505440" w14:paraId="5FB07C5E" w14:textId="77777777" w:rsidTr="00443C03">
        <w:trPr>
          <w:trHeight w:val="160"/>
        </w:trPr>
        <w:tc>
          <w:tcPr>
            <w:tcW w:w="576" w:type="dxa"/>
            <w:shd w:val="clear" w:color="auto" w:fill="FFFFFF" w:themeFill="background1"/>
          </w:tcPr>
          <w:p w14:paraId="7BB26FF4" w14:textId="5A2267AF" w:rsidR="00505440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352" w:type="dxa"/>
            <w:gridSpan w:val="3"/>
            <w:shd w:val="clear" w:color="auto" w:fill="FFFFFF" w:themeFill="background1"/>
          </w:tcPr>
          <w:p w14:paraId="3FD213F9" w14:textId="77777777" w:rsidR="00505440" w:rsidRPr="00316483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плана и методического сопровождения заседания Координационного совета при Губернаторе Иркутской области по адаптации и </w:t>
            </w: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постинтернатному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сопровождению детей-сирот и детей, оставшихся без попечения родителей, лиц из их числа</w:t>
            </w:r>
          </w:p>
        </w:tc>
        <w:tc>
          <w:tcPr>
            <w:tcW w:w="1420" w:type="dxa"/>
            <w:shd w:val="clear" w:color="auto" w:fill="FFFFFF" w:themeFill="background1"/>
          </w:tcPr>
          <w:p w14:paraId="317CED4D" w14:textId="77777777" w:rsidR="00505440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775" w:type="dxa"/>
            <w:shd w:val="clear" w:color="auto" w:fill="FFFFFF" w:themeFill="background1"/>
          </w:tcPr>
          <w:p w14:paraId="2D72EF91" w14:textId="77777777" w:rsidR="00505440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Игумнова Ж.И.</w:t>
            </w:r>
          </w:p>
          <w:p w14:paraId="62A92B46" w14:textId="77777777" w:rsidR="00505440" w:rsidRDefault="00505440" w:rsidP="00A243EE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shd w:val="clear" w:color="auto" w:fill="FFFFFF" w:themeFill="background1"/>
          </w:tcPr>
          <w:p w14:paraId="6379E433" w14:textId="2F7410CB" w:rsidR="00505440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659" w:type="dxa"/>
            <w:shd w:val="clear" w:color="auto" w:fill="FFFFFF" w:themeFill="background1"/>
          </w:tcPr>
          <w:p w14:paraId="57A8649D" w14:textId="2AE802D3" w:rsidR="00443C03" w:rsidRPr="00443C03" w:rsidRDefault="0026052C" w:rsidP="00443C03">
            <w:pPr>
              <w:pStyle w:val="a7"/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Подготовлен и презентован доклад</w:t>
            </w:r>
            <w:r w:rsidR="00443C03" w:rsidRPr="00443C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052C">
              <w:rPr>
                <w:rFonts w:ascii="Times New Roman" w:eastAsia="Times New Roman" w:hAnsi="Times New Roman"/>
                <w:sz w:val="24"/>
                <w:szCs w:val="24"/>
              </w:rPr>
              <w:t xml:space="preserve">на тему: «О мониторинге как механизме оценки качества работы ПОО по адаптации и </w:t>
            </w:r>
            <w:proofErr w:type="spellStart"/>
            <w:r w:rsidRPr="0026052C">
              <w:rPr>
                <w:rFonts w:ascii="Times New Roman" w:eastAsia="Times New Roman" w:hAnsi="Times New Roman"/>
                <w:sz w:val="24"/>
                <w:szCs w:val="24"/>
              </w:rPr>
              <w:t>постинтернат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сопровождению детей-сирот» </w:t>
            </w:r>
            <w:r w:rsidR="00443C03" w:rsidRPr="00443C03">
              <w:rPr>
                <w:rFonts w:ascii="Times New Roman" w:eastAsia="Times New Roman" w:hAnsi="Times New Roman"/>
                <w:sz w:val="24"/>
                <w:szCs w:val="24"/>
              </w:rPr>
              <w:t xml:space="preserve">на заседании Координационного совета по </w:t>
            </w:r>
            <w:proofErr w:type="spellStart"/>
            <w:r w:rsidR="00443C03" w:rsidRPr="00443C03">
              <w:rPr>
                <w:rFonts w:ascii="Times New Roman" w:eastAsia="Times New Roman" w:hAnsi="Times New Roman"/>
                <w:sz w:val="24"/>
                <w:szCs w:val="24"/>
              </w:rPr>
              <w:t>постинтернатному</w:t>
            </w:r>
            <w:proofErr w:type="spellEnd"/>
            <w:r w:rsidR="00443C03" w:rsidRPr="00443C03">
              <w:rPr>
                <w:rFonts w:ascii="Times New Roman" w:eastAsia="Times New Roman" w:hAnsi="Times New Roman"/>
                <w:sz w:val="24"/>
                <w:szCs w:val="24"/>
              </w:rPr>
              <w:t xml:space="preserve"> сопровождению детей-сирот при Правительстве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ИО.</w:t>
            </w:r>
          </w:p>
          <w:p w14:paraId="270657C6" w14:textId="0A0FFC3D" w:rsidR="00505440" w:rsidRDefault="00443C03" w:rsidP="00443C03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C03"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Презентация </w:t>
            </w:r>
            <w:r w:rsidR="0026052C">
              <w:rPr>
                <w:rFonts w:ascii="Times New Roman" w:eastAsia="Times New Roman" w:hAnsi="Times New Roman"/>
                <w:sz w:val="24"/>
                <w:szCs w:val="24"/>
              </w:rPr>
              <w:t>к докладу -  локальная сеть</w:t>
            </w:r>
            <w:r w:rsidRPr="00443C03">
              <w:rPr>
                <w:rFonts w:ascii="Times New Roman" w:eastAsia="Times New Roman" w:hAnsi="Times New Roman"/>
                <w:sz w:val="24"/>
                <w:szCs w:val="24"/>
              </w:rPr>
              <w:t xml:space="preserve"> «Отдел </w:t>
            </w:r>
            <w:proofErr w:type="spellStart"/>
            <w:r w:rsidRPr="00443C03">
              <w:rPr>
                <w:rFonts w:ascii="Times New Roman" w:eastAsia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Pr="00443C03">
              <w:rPr>
                <w:rFonts w:ascii="Times New Roman" w:eastAsia="Times New Roman" w:hAnsi="Times New Roman"/>
                <w:sz w:val="24"/>
                <w:szCs w:val="24"/>
              </w:rPr>
              <w:t xml:space="preserve"> сопровождения»</w:t>
            </w:r>
            <w:r w:rsidR="003C43F4">
              <w:rPr>
                <w:rFonts w:ascii="Times New Roman" w:eastAsia="Times New Roman" w:hAnsi="Times New Roman"/>
                <w:sz w:val="24"/>
                <w:szCs w:val="24"/>
              </w:rPr>
              <w:t xml:space="preserve">;   раздел «Новости» вкладка </w:t>
            </w:r>
            <w:r w:rsidRPr="00443C03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отдела </w:t>
            </w:r>
            <w:proofErr w:type="spellStart"/>
            <w:r w:rsidRPr="00443C03">
              <w:rPr>
                <w:rFonts w:ascii="Times New Roman" w:eastAsia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Pr="00443C03">
              <w:rPr>
                <w:rFonts w:ascii="Times New Roman" w:eastAsia="Times New Roman" w:hAnsi="Times New Roman"/>
                <w:sz w:val="24"/>
                <w:szCs w:val="24"/>
              </w:rPr>
              <w:t xml:space="preserve"> сопровождения</w:t>
            </w:r>
          </w:p>
        </w:tc>
      </w:tr>
      <w:tr w:rsidR="00A477DE" w14:paraId="3DF38E75" w14:textId="77777777" w:rsidTr="00443C03">
        <w:trPr>
          <w:trHeight w:val="160"/>
        </w:trPr>
        <w:tc>
          <w:tcPr>
            <w:tcW w:w="576" w:type="dxa"/>
            <w:shd w:val="clear" w:color="auto" w:fill="FFFFFF" w:themeFill="background1"/>
          </w:tcPr>
          <w:p w14:paraId="2CF1383A" w14:textId="5747C6C4" w:rsidR="00A477DE" w:rsidRPr="0056130C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352" w:type="dxa"/>
            <w:gridSpan w:val="3"/>
            <w:shd w:val="clear" w:color="auto" w:fill="FFFFFF" w:themeFill="background1"/>
          </w:tcPr>
          <w:p w14:paraId="228AA654" w14:textId="752976C1" w:rsidR="00A477DE" w:rsidRPr="0056130C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мониторинга оценки качества работы ПОО Иркутской области по адаптации и сопровождению детей-сирот и детей, оставшихся без попечения родителей, </w:t>
            </w:r>
            <w:r w:rsidR="00C5198A">
              <w:rPr>
                <w:rFonts w:ascii="Times New Roman" w:eastAsia="Times New Roman" w:hAnsi="Times New Roman"/>
                <w:sz w:val="24"/>
                <w:szCs w:val="24"/>
              </w:rPr>
              <w:t>лиц из их числа</w:t>
            </w:r>
          </w:p>
          <w:p w14:paraId="3F8E4F5E" w14:textId="7533790D" w:rsidR="00A477DE" w:rsidRPr="0056130C" w:rsidRDefault="00A477DE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14:paraId="65FA4EED" w14:textId="77777777" w:rsidR="00A477DE" w:rsidRPr="0056130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сентябрь-</w:t>
            </w:r>
          </w:p>
          <w:p w14:paraId="241DEA4B" w14:textId="77777777" w:rsidR="00A477DE" w:rsidRPr="0056130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75" w:type="dxa"/>
            <w:shd w:val="clear" w:color="auto" w:fill="FFFFFF" w:themeFill="background1"/>
          </w:tcPr>
          <w:p w14:paraId="1A1ACD8F" w14:textId="77777777" w:rsidR="00A477DE" w:rsidRPr="0056130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Игумнова Ж.И.</w:t>
            </w:r>
          </w:p>
          <w:p w14:paraId="0B5FC3C9" w14:textId="77777777" w:rsidR="00A477DE" w:rsidRPr="0056130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Князева Т.Б.</w:t>
            </w:r>
          </w:p>
          <w:p w14:paraId="2A897074" w14:textId="77777777" w:rsidR="00A477DE" w:rsidRPr="0056130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Пензин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  <w:p w14:paraId="1E3DEEE1" w14:textId="77777777" w:rsidR="00A477DE" w:rsidRPr="0056130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Попова О.Л.</w:t>
            </w:r>
          </w:p>
          <w:p w14:paraId="27FCEF6B" w14:textId="77777777" w:rsidR="00A477DE" w:rsidRPr="0056130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  <w:p w14:paraId="1E11090B" w14:textId="77777777" w:rsidR="00A477DE" w:rsidRPr="0056130C" w:rsidRDefault="00A477DE" w:rsidP="00A243EE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5C3961D" w14:textId="77777777" w:rsidR="00A477DE" w:rsidRPr="0056130C" w:rsidRDefault="00A477DE" w:rsidP="00A243E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shd w:val="clear" w:color="auto" w:fill="FFFFFF" w:themeFill="background1"/>
          </w:tcPr>
          <w:p w14:paraId="7DCB7A3C" w14:textId="3D581D28" w:rsidR="00A477DE" w:rsidRPr="0056130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659" w:type="dxa"/>
            <w:shd w:val="clear" w:color="auto" w:fill="FFFFFF" w:themeFill="background1"/>
          </w:tcPr>
          <w:p w14:paraId="3C531E8A" w14:textId="224C7087" w:rsidR="00C5198A" w:rsidRPr="00C5198A" w:rsidRDefault="003C43F4" w:rsidP="00C5198A">
            <w:pPr>
              <w:pStyle w:val="a7"/>
              <w:ind w:left="3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="00C5198A" w:rsidRPr="00C519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Дополнена методика проведения мониторинга по </w:t>
            </w:r>
            <w:proofErr w:type="gramStart"/>
            <w:r w:rsidR="00C5198A" w:rsidRPr="00C5198A">
              <w:rPr>
                <w:rFonts w:ascii="Times New Roman" w:eastAsia="Times New Roman" w:hAnsi="Times New Roman"/>
                <w:bCs/>
                <w:sz w:val="24"/>
                <w:szCs w:val="24"/>
              </w:rPr>
              <w:t>КР</w:t>
            </w:r>
            <w:proofErr w:type="gramEnd"/>
            <w:r w:rsidR="00C5198A" w:rsidRPr="00C519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ПОО по </w:t>
            </w:r>
            <w:proofErr w:type="spellStart"/>
            <w:r w:rsidR="00C5198A" w:rsidRPr="00C5198A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постинтернатному</w:t>
            </w:r>
            <w:proofErr w:type="spellEnd"/>
            <w:r w:rsidR="00C5198A" w:rsidRPr="00C519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сопровождению, приложение №3 «образцы оформления документов на сайт»</w:t>
            </w:r>
          </w:p>
          <w:p w14:paraId="5BC76222" w14:textId="69859FA4" w:rsidR="00C5198A" w:rsidRPr="00C5198A" w:rsidRDefault="003C43F4" w:rsidP="00C5198A">
            <w:pPr>
              <w:pStyle w:val="a7"/>
              <w:ind w:left="3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  <w:proofErr w:type="gramStart"/>
            <w:r w:rsidR="00C5198A" w:rsidRPr="00C5198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</w:t>
            </w:r>
            <w:proofErr w:type="gramEnd"/>
            <w:r w:rsidR="00C5198A" w:rsidRPr="00C519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5198A" w:rsidRPr="00C5198A">
              <w:rPr>
                <w:rFonts w:ascii="Times New Roman" w:eastAsia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 w:rsidR="00C5198A" w:rsidRPr="00C519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 ПОО по организации мониторинга 19.05. (</w:t>
            </w:r>
            <w:r w:rsidR="00C5198A" w:rsidRPr="003C43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58 ПОО, 85 чел</w:t>
            </w:r>
            <w:r w:rsidR="00C5198A" w:rsidRPr="00C519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.) – запись </w:t>
            </w:r>
            <w:proofErr w:type="spellStart"/>
            <w:r w:rsidR="00C5198A" w:rsidRPr="00C5198A">
              <w:rPr>
                <w:rFonts w:ascii="Times New Roman" w:eastAsia="Times New Roman" w:hAnsi="Times New Roman"/>
                <w:bCs/>
                <w:sz w:val="24"/>
                <w:szCs w:val="24"/>
              </w:rPr>
              <w:t>вебинара</w:t>
            </w:r>
            <w:proofErr w:type="spellEnd"/>
            <w:r w:rsidR="00C5198A" w:rsidRPr="00C519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сайте в разделе новости «подготовка к мониторингу 2017г.»</w:t>
            </w:r>
          </w:p>
          <w:p w14:paraId="58A84E5C" w14:textId="333F3B1C" w:rsidR="00C5198A" w:rsidRPr="00C5198A" w:rsidRDefault="003C43F4" w:rsidP="00C5198A">
            <w:pPr>
              <w:pStyle w:val="a7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  <w:r w:rsidR="00C5198A" w:rsidRPr="00C519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Подготовлено </w:t>
            </w:r>
            <w:r w:rsidR="00C5198A" w:rsidRPr="003C43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19+2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эксперта по мониторингу</w:t>
            </w:r>
            <w:r w:rsidR="00C5198A" w:rsidRPr="00C519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C5198A" w:rsidRPr="00C5198A">
              <w:rPr>
                <w:rFonts w:ascii="Times New Roman" w:eastAsia="Times New Roman" w:hAnsi="Times New Roman"/>
                <w:bCs/>
                <w:sz w:val="24"/>
                <w:szCs w:val="24"/>
              </w:rPr>
              <w:t>КР</w:t>
            </w:r>
            <w:proofErr w:type="gramEnd"/>
            <w:r w:rsidR="00C5198A" w:rsidRPr="00C519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ПОО по </w:t>
            </w:r>
            <w:proofErr w:type="spellStart"/>
            <w:r w:rsidR="00C5198A" w:rsidRPr="00C5198A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постинтернатному</w:t>
            </w:r>
            <w:proofErr w:type="spellEnd"/>
            <w:r w:rsidR="00C5198A" w:rsidRPr="00C519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сопровождению</w:t>
            </w:r>
          </w:p>
        </w:tc>
      </w:tr>
      <w:tr w:rsidR="00A477DE" w14:paraId="0DCB9702" w14:textId="77777777" w:rsidTr="00443C03">
        <w:trPr>
          <w:trHeight w:val="160"/>
        </w:trPr>
        <w:tc>
          <w:tcPr>
            <w:tcW w:w="576" w:type="dxa"/>
            <w:shd w:val="clear" w:color="auto" w:fill="FFFFFF" w:themeFill="background1"/>
          </w:tcPr>
          <w:p w14:paraId="104DA5F5" w14:textId="7DD671FB" w:rsidR="00A477DE" w:rsidRPr="0056130C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352" w:type="dxa"/>
            <w:gridSpan w:val="3"/>
            <w:shd w:val="clear" w:color="auto" w:fill="FFFFFF" w:themeFill="background1"/>
          </w:tcPr>
          <w:p w14:paraId="6553127F" w14:textId="77777777" w:rsidR="00A477DE" w:rsidRPr="0056130C" w:rsidRDefault="00A477DE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Обновление и информационное сопровождение вкладки «Оценка качества образования» - «</w:t>
            </w: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Постинтернатное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сопровождение» на сайте РЦМРПО.</w:t>
            </w:r>
          </w:p>
          <w:p w14:paraId="01B7DACE" w14:textId="77777777" w:rsidR="00A477DE" w:rsidRPr="0056130C" w:rsidRDefault="00A477DE" w:rsidP="00A243EE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14:paraId="7AFE5313" w14:textId="77777777" w:rsidR="00A477DE" w:rsidRPr="0056130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shd w:val="clear" w:color="auto" w:fill="FFFFFF" w:themeFill="background1"/>
          </w:tcPr>
          <w:p w14:paraId="6FA5CFF7" w14:textId="77777777" w:rsidR="00A477DE" w:rsidRPr="0056130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Игумнова Ж.И.</w:t>
            </w:r>
          </w:p>
          <w:p w14:paraId="5927C9A0" w14:textId="77777777" w:rsidR="00A477DE" w:rsidRPr="0056130C" w:rsidRDefault="00A477DE" w:rsidP="003526A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shd w:val="clear" w:color="auto" w:fill="FFFFFF" w:themeFill="background1"/>
          </w:tcPr>
          <w:p w14:paraId="0870146C" w14:textId="4A0EB8D8" w:rsidR="00A477DE" w:rsidRPr="0056130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659" w:type="dxa"/>
            <w:shd w:val="clear" w:color="auto" w:fill="FFFFFF" w:themeFill="background1"/>
          </w:tcPr>
          <w:p w14:paraId="4F628F6F" w14:textId="5D8FBFD6" w:rsidR="00AB0469" w:rsidRPr="00AB0469" w:rsidRDefault="00AB0469" w:rsidP="00AB0469">
            <w:pPr>
              <w:pStyle w:val="a7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469">
              <w:rPr>
                <w:rFonts w:ascii="Times New Roman" w:eastAsia="Times New Roman" w:hAnsi="Times New Roman"/>
                <w:sz w:val="24"/>
                <w:szCs w:val="24"/>
              </w:rPr>
              <w:t>Разработана и оформлена вкладка «</w:t>
            </w:r>
            <w:proofErr w:type="spellStart"/>
            <w:r w:rsidRPr="00AB0469">
              <w:rPr>
                <w:rFonts w:ascii="Times New Roman" w:eastAsia="Times New Roman" w:hAnsi="Times New Roman"/>
                <w:sz w:val="24"/>
                <w:szCs w:val="24"/>
              </w:rPr>
              <w:t>Постинтернатное</w:t>
            </w:r>
            <w:proofErr w:type="spellEnd"/>
            <w:r w:rsidRPr="00AB0469">
              <w:rPr>
                <w:rFonts w:ascii="Times New Roman" w:eastAsia="Times New Roman" w:hAnsi="Times New Roman"/>
                <w:sz w:val="24"/>
                <w:szCs w:val="24"/>
              </w:rPr>
              <w:t xml:space="preserve"> сопровожд</w:t>
            </w:r>
            <w:r w:rsidR="003C43F4">
              <w:rPr>
                <w:rFonts w:ascii="Times New Roman" w:eastAsia="Times New Roman" w:hAnsi="Times New Roman"/>
                <w:sz w:val="24"/>
                <w:szCs w:val="24"/>
              </w:rPr>
              <w:t>ение» на сайте РЦМРПО;</w:t>
            </w:r>
            <w:r w:rsidRPr="00AB0469">
              <w:rPr>
                <w:rFonts w:ascii="Times New Roman" w:eastAsia="Times New Roman" w:hAnsi="Times New Roman"/>
                <w:sz w:val="24"/>
                <w:szCs w:val="24"/>
              </w:rPr>
              <w:t xml:space="preserve"> размещена информация об отделе, критерии оценки качества работы ПОО по </w:t>
            </w:r>
            <w:proofErr w:type="spellStart"/>
            <w:r w:rsidRPr="00AB0469">
              <w:rPr>
                <w:rFonts w:ascii="Times New Roman" w:eastAsia="Times New Roman" w:hAnsi="Times New Roman"/>
                <w:sz w:val="24"/>
                <w:szCs w:val="24"/>
              </w:rPr>
              <w:t>постинтернатному</w:t>
            </w:r>
            <w:proofErr w:type="spellEnd"/>
            <w:r w:rsidRPr="00AB0469">
              <w:rPr>
                <w:rFonts w:ascii="Times New Roman" w:eastAsia="Times New Roman" w:hAnsi="Times New Roman"/>
                <w:sz w:val="24"/>
                <w:szCs w:val="24"/>
              </w:rPr>
              <w:t xml:space="preserve"> сопровождению, нормативные документы, новости</w:t>
            </w:r>
          </w:p>
          <w:p w14:paraId="6E4C15BD" w14:textId="4233EA5B" w:rsidR="00A477DE" w:rsidRPr="0056130C" w:rsidRDefault="00AB0469" w:rsidP="00AB0469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46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одготовлен и выставлен</w:t>
            </w:r>
            <w:r w:rsidRPr="00AB0469">
              <w:rPr>
                <w:rFonts w:ascii="Times New Roman" w:eastAsia="Times New Roman" w:hAnsi="Times New Roman"/>
                <w:sz w:val="24"/>
                <w:szCs w:val="24"/>
              </w:rPr>
              <w:t xml:space="preserve"> на сайт реестр экспертов по мониторингу </w:t>
            </w:r>
            <w:proofErr w:type="gramStart"/>
            <w:r w:rsidRPr="00AB0469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gramEnd"/>
            <w:r w:rsidRPr="00AB0469">
              <w:rPr>
                <w:rFonts w:ascii="Times New Roman" w:eastAsia="Times New Roman" w:hAnsi="Times New Roman"/>
                <w:sz w:val="24"/>
                <w:szCs w:val="24"/>
              </w:rPr>
              <w:t xml:space="preserve"> ПОО по </w:t>
            </w:r>
            <w:proofErr w:type="spellStart"/>
            <w:r w:rsidRPr="00AB0469">
              <w:rPr>
                <w:rFonts w:ascii="Times New Roman" w:eastAsia="Times New Roman" w:hAnsi="Times New Roman"/>
                <w:sz w:val="24"/>
                <w:szCs w:val="24"/>
              </w:rPr>
              <w:t>постинтернатному</w:t>
            </w:r>
            <w:proofErr w:type="spellEnd"/>
            <w:r w:rsidRPr="00AB0469">
              <w:rPr>
                <w:rFonts w:ascii="Times New Roman" w:eastAsia="Times New Roman" w:hAnsi="Times New Roman"/>
                <w:sz w:val="24"/>
                <w:szCs w:val="24"/>
              </w:rPr>
              <w:t xml:space="preserve"> сопровождению</w:t>
            </w:r>
          </w:p>
        </w:tc>
      </w:tr>
      <w:tr w:rsidR="003526AF" w14:paraId="73889782" w14:textId="77777777" w:rsidTr="00443C03">
        <w:trPr>
          <w:trHeight w:val="160"/>
        </w:trPr>
        <w:tc>
          <w:tcPr>
            <w:tcW w:w="576" w:type="dxa"/>
            <w:shd w:val="clear" w:color="auto" w:fill="FFFFFF" w:themeFill="background1"/>
          </w:tcPr>
          <w:p w14:paraId="1C0C09BB" w14:textId="5A295946" w:rsidR="003526AF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52" w:type="dxa"/>
            <w:gridSpan w:val="3"/>
            <w:shd w:val="clear" w:color="auto" w:fill="FFFFFF" w:themeFill="background1"/>
          </w:tcPr>
          <w:p w14:paraId="14DE1232" w14:textId="7F52C6CA" w:rsidR="003526AF" w:rsidRPr="0056130C" w:rsidRDefault="003526AF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Участие в организации и проведении региональных мероприятий</w:t>
            </w:r>
          </w:p>
        </w:tc>
        <w:tc>
          <w:tcPr>
            <w:tcW w:w="1420" w:type="dxa"/>
            <w:shd w:val="clear" w:color="auto" w:fill="FFFFFF" w:themeFill="background1"/>
          </w:tcPr>
          <w:p w14:paraId="266CB1AD" w14:textId="23AC86A8" w:rsidR="003526AF" w:rsidRPr="0056130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shd w:val="clear" w:color="auto" w:fill="FFFFFF" w:themeFill="background1"/>
          </w:tcPr>
          <w:p w14:paraId="32E90574" w14:textId="2CB6A1C4" w:rsidR="003526AF" w:rsidRPr="0056130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Сотрудники отдела</w:t>
            </w:r>
          </w:p>
        </w:tc>
        <w:tc>
          <w:tcPr>
            <w:tcW w:w="916" w:type="dxa"/>
            <w:gridSpan w:val="3"/>
            <w:shd w:val="clear" w:color="auto" w:fill="FFFFFF" w:themeFill="background1"/>
          </w:tcPr>
          <w:p w14:paraId="3082F12F" w14:textId="0D7C752D" w:rsidR="003526AF" w:rsidRPr="0056130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659" w:type="dxa"/>
            <w:shd w:val="clear" w:color="auto" w:fill="FFFFFF" w:themeFill="background1"/>
          </w:tcPr>
          <w:p w14:paraId="6EBF4F7A" w14:textId="77777777" w:rsidR="003C43F4" w:rsidRDefault="00AB0469" w:rsidP="00AB0469">
            <w:pPr>
              <w:pStyle w:val="a7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469">
              <w:rPr>
                <w:rFonts w:ascii="Times New Roman" w:eastAsia="Times New Roman" w:hAnsi="Times New Roman"/>
                <w:sz w:val="24"/>
                <w:szCs w:val="24"/>
              </w:rPr>
              <w:t>Образовательный Форум 2017:</w:t>
            </w:r>
          </w:p>
          <w:p w14:paraId="2796911E" w14:textId="77777777" w:rsidR="003C43F4" w:rsidRDefault="003C43F4" w:rsidP="00AB0469">
            <w:pPr>
              <w:pStyle w:val="a7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проведено экспертное обсуждение</w:t>
            </w:r>
            <w:r w:rsidR="00AB0469" w:rsidRPr="00AB0469">
              <w:rPr>
                <w:rFonts w:ascii="Times New Roman" w:eastAsia="Times New Roman" w:hAnsi="Times New Roman"/>
                <w:sz w:val="24"/>
                <w:szCs w:val="24"/>
              </w:rPr>
              <w:t xml:space="preserve"> ПС «Специалист в области воспитания» совместно с Т.Б. Князевой; </w:t>
            </w:r>
          </w:p>
          <w:p w14:paraId="407D19CC" w14:textId="31C61C19" w:rsidR="00AB0469" w:rsidRPr="00AB0469" w:rsidRDefault="003C43F4" w:rsidP="00AB0469">
            <w:pPr>
              <w:pStyle w:val="a7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принято </w:t>
            </w:r>
            <w:r w:rsidR="00AB0469" w:rsidRPr="00AB0469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астие в организации работы и в работе</w:t>
            </w:r>
            <w:r w:rsidR="00AB0469" w:rsidRPr="00AB0469">
              <w:rPr>
                <w:rFonts w:ascii="Times New Roman" w:eastAsia="Times New Roman" w:hAnsi="Times New Roman"/>
                <w:sz w:val="24"/>
                <w:szCs w:val="24"/>
              </w:rPr>
              <w:t xml:space="preserve"> круглого стола «</w:t>
            </w:r>
            <w:proofErr w:type="spellStart"/>
            <w:r w:rsidR="00AB0469" w:rsidRPr="00AB0469">
              <w:rPr>
                <w:rFonts w:ascii="Times New Roman" w:eastAsia="Times New Roman" w:hAnsi="Times New Roman"/>
                <w:sz w:val="24"/>
                <w:szCs w:val="24"/>
              </w:rPr>
              <w:t>Постинтернатное</w:t>
            </w:r>
            <w:proofErr w:type="spellEnd"/>
            <w:r w:rsidR="00AB0469" w:rsidRPr="00AB0469">
              <w:rPr>
                <w:rFonts w:ascii="Times New Roman" w:eastAsia="Times New Roman" w:hAnsi="Times New Roman"/>
                <w:sz w:val="24"/>
                <w:szCs w:val="24"/>
              </w:rPr>
              <w:t xml:space="preserve"> сопровождение детей-сирот и детей, оставшихся без попечения родителей»</w:t>
            </w:r>
          </w:p>
          <w:p w14:paraId="3B330D13" w14:textId="77777777" w:rsidR="003C43F4" w:rsidRDefault="003C43F4" w:rsidP="00AB0469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представлен доклад</w:t>
            </w:r>
            <w:r w:rsidR="00AB0469" w:rsidRPr="00AB0469">
              <w:rPr>
                <w:rFonts w:ascii="Times New Roman" w:eastAsia="Times New Roman" w:hAnsi="Times New Roman"/>
                <w:sz w:val="24"/>
                <w:szCs w:val="24"/>
              </w:rPr>
              <w:t xml:space="preserve"> на областном семинаре «Проблемы </w:t>
            </w:r>
            <w:proofErr w:type="spellStart"/>
            <w:r w:rsidR="00AB0469" w:rsidRPr="00AB0469">
              <w:rPr>
                <w:rFonts w:ascii="Times New Roman" w:eastAsia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="00AB0469" w:rsidRPr="00AB0469">
              <w:rPr>
                <w:rFonts w:ascii="Times New Roman" w:eastAsia="Times New Roman" w:hAnsi="Times New Roman"/>
                <w:sz w:val="24"/>
                <w:szCs w:val="24"/>
              </w:rPr>
              <w:t xml:space="preserve"> сопровождения ПОО: основные задачи и пути решения» 26.04. 2017г.</w:t>
            </w:r>
          </w:p>
          <w:p w14:paraId="2A6B5AD6" w14:textId="6E03EAEB" w:rsidR="003526AF" w:rsidRPr="0056130C" w:rsidRDefault="00AB0469" w:rsidP="00AB0469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C43F4">
              <w:rPr>
                <w:rFonts w:ascii="Times New Roman" w:eastAsia="Times New Roman" w:hAnsi="Times New Roman"/>
                <w:sz w:val="24"/>
                <w:szCs w:val="24"/>
              </w:rPr>
              <w:t>- подготовлена и выставлена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нформация в социальных сетях и на сайте</w:t>
            </w:r>
            <w:r w:rsidR="003C43F4">
              <w:rPr>
                <w:rFonts w:ascii="Times New Roman" w:eastAsia="Times New Roman" w:hAnsi="Times New Roman"/>
                <w:sz w:val="24"/>
                <w:szCs w:val="24"/>
              </w:rPr>
              <w:t xml:space="preserve"> РЦМРПО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477DE" w14:paraId="74A1CDC3" w14:textId="77777777" w:rsidTr="01E489F5">
        <w:trPr>
          <w:trHeight w:val="160"/>
        </w:trPr>
        <w:tc>
          <w:tcPr>
            <w:tcW w:w="14698" w:type="dxa"/>
            <w:gridSpan w:val="10"/>
            <w:shd w:val="clear" w:color="auto" w:fill="D9D9D9" w:themeFill="background1" w:themeFillShade="D9"/>
          </w:tcPr>
          <w:p w14:paraId="28E330CA" w14:textId="71530848" w:rsidR="00A477DE" w:rsidRPr="0056130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.Направление деятельности</w:t>
            </w:r>
          </w:p>
        </w:tc>
      </w:tr>
      <w:tr w:rsidR="00A477DE" w14:paraId="16104EEE" w14:textId="77777777" w:rsidTr="01E489F5">
        <w:trPr>
          <w:trHeight w:val="160"/>
        </w:trPr>
        <w:tc>
          <w:tcPr>
            <w:tcW w:w="14698" w:type="dxa"/>
            <w:gridSpan w:val="10"/>
            <w:shd w:val="clear" w:color="auto" w:fill="D9D9D9" w:themeFill="background1" w:themeFillShade="D9"/>
          </w:tcPr>
          <w:p w14:paraId="4D3B665C" w14:textId="77777777" w:rsidR="003C43F4" w:rsidRPr="00353F5B" w:rsidRDefault="003C43F4" w:rsidP="003C43F4">
            <w:pPr>
              <w:pStyle w:val="a7"/>
              <w:ind w:left="0"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Методическое и консультационное  сопровождение деятельности региональной системы  профессиональных квалификаций</w:t>
            </w:r>
          </w:p>
          <w:p w14:paraId="2B22F981" w14:textId="7B97B153" w:rsidR="00A477DE" w:rsidRPr="0056130C" w:rsidRDefault="00A477DE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477DE" w14:paraId="7BED5E66" w14:textId="77777777" w:rsidTr="00054129">
        <w:trPr>
          <w:trHeight w:val="160"/>
        </w:trPr>
        <w:tc>
          <w:tcPr>
            <w:tcW w:w="576" w:type="dxa"/>
            <w:shd w:val="clear" w:color="auto" w:fill="FFFFFF" w:themeFill="background1"/>
          </w:tcPr>
          <w:p w14:paraId="581946FE" w14:textId="17ED65BC" w:rsidR="00A477DE" w:rsidRPr="00BE0F5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352" w:type="dxa"/>
            <w:gridSpan w:val="3"/>
            <w:shd w:val="clear" w:color="auto" w:fill="FFFFFF" w:themeFill="background1"/>
          </w:tcPr>
          <w:p w14:paraId="7FB15D35" w14:textId="77777777" w:rsidR="00A477DE" w:rsidRPr="00D24D24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Изучение лучших практик и опыта других регионов по внедрению Национальной системы квалификаций.</w:t>
            </w:r>
          </w:p>
        </w:tc>
        <w:tc>
          <w:tcPr>
            <w:tcW w:w="1420" w:type="dxa"/>
            <w:shd w:val="clear" w:color="auto" w:fill="FFFFFF" w:themeFill="background1"/>
          </w:tcPr>
          <w:p w14:paraId="5C2EADFC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775" w:type="dxa"/>
            <w:shd w:val="clear" w:color="auto" w:fill="FFFFFF" w:themeFill="background1"/>
          </w:tcPr>
          <w:p w14:paraId="0FC622ED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16" w:type="dxa"/>
            <w:gridSpan w:val="3"/>
            <w:shd w:val="clear" w:color="auto" w:fill="FFFFFF" w:themeFill="background1"/>
          </w:tcPr>
          <w:p w14:paraId="52925ECF" w14:textId="2E7E32E3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659" w:type="dxa"/>
            <w:shd w:val="clear" w:color="auto" w:fill="FFFFFF" w:themeFill="background1"/>
          </w:tcPr>
          <w:p w14:paraId="6F07F877" w14:textId="0EC24682" w:rsidR="00A477DE" w:rsidRPr="00D24D24" w:rsidRDefault="003C43F4" w:rsidP="003C43F4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 опыт Челябинской области по внедрению НСК   </w:t>
            </w:r>
          </w:p>
        </w:tc>
      </w:tr>
      <w:tr w:rsidR="00A477DE" w14:paraId="3E91BEFE" w14:textId="77777777" w:rsidTr="00054129">
        <w:trPr>
          <w:trHeight w:val="160"/>
        </w:trPr>
        <w:tc>
          <w:tcPr>
            <w:tcW w:w="576" w:type="dxa"/>
            <w:shd w:val="clear" w:color="auto" w:fill="FFFFFF" w:themeFill="background1"/>
          </w:tcPr>
          <w:p w14:paraId="4147B6B1" w14:textId="7429758B" w:rsidR="00A477DE" w:rsidRPr="00BE0F5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352" w:type="dxa"/>
            <w:gridSpan w:val="3"/>
            <w:shd w:val="clear" w:color="auto" w:fill="FFFFFF" w:themeFill="background1"/>
          </w:tcPr>
          <w:p w14:paraId="4D29B2E1" w14:textId="77777777" w:rsidR="00A477DE" w:rsidRPr="00A243EE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на сайте ГАУ ДПО ИО «РЦМРПО» вкладки «Независимая оценка квалификаций» </w:t>
            </w:r>
          </w:p>
        </w:tc>
        <w:tc>
          <w:tcPr>
            <w:tcW w:w="1420" w:type="dxa"/>
            <w:shd w:val="clear" w:color="auto" w:fill="FFFFFF" w:themeFill="background1"/>
          </w:tcPr>
          <w:p w14:paraId="2D53F66F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75" w:type="dxa"/>
            <w:shd w:val="clear" w:color="auto" w:fill="FFFFFF" w:themeFill="background1"/>
          </w:tcPr>
          <w:p w14:paraId="23553AA7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16" w:type="dxa"/>
            <w:gridSpan w:val="3"/>
            <w:shd w:val="clear" w:color="auto" w:fill="FFFFFF" w:themeFill="background1"/>
          </w:tcPr>
          <w:p w14:paraId="136A1E01" w14:textId="315E1C89" w:rsidR="00A477DE" w:rsidRPr="0056130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5659" w:type="dxa"/>
            <w:shd w:val="clear" w:color="auto" w:fill="FFFFFF" w:themeFill="background1"/>
          </w:tcPr>
          <w:p w14:paraId="18236F69" w14:textId="477DA6EF" w:rsidR="00054129" w:rsidRPr="00054129" w:rsidRDefault="00E23091" w:rsidP="000541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054129" w:rsidRPr="009A7456">
                <w:rPr>
                  <w:rStyle w:val="ad"/>
                  <w:rFonts w:ascii="Times New Roman" w:eastAsia="Times New Roman" w:hAnsi="Times New Roman"/>
                  <w:sz w:val="24"/>
                  <w:szCs w:val="24"/>
                </w:rPr>
                <w:t>http://center-prof38.ru/nezavisimaya-ocenka-kvalifikaciy</w:t>
              </w:r>
            </w:hyperlink>
            <w:r w:rsidR="000541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54129" w:rsidRPr="000541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EB34959" w14:textId="2275D428" w:rsidR="00A477DE" w:rsidRPr="0056130C" w:rsidRDefault="00054129" w:rsidP="00054129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54129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Создана группа на </w:t>
            </w:r>
            <w:proofErr w:type="spellStart"/>
            <w:r w:rsidRPr="00054129">
              <w:rPr>
                <w:rFonts w:ascii="Times New Roman" w:eastAsia="Times New Roman" w:hAnsi="Times New Roman"/>
                <w:sz w:val="24"/>
                <w:szCs w:val="24"/>
              </w:rPr>
              <w:t>фейсбуке</w:t>
            </w:r>
            <w:proofErr w:type="spellEnd"/>
            <w:r w:rsidRPr="00054129">
              <w:rPr>
                <w:rFonts w:ascii="Times New Roman" w:eastAsia="Times New Roman" w:hAnsi="Times New Roman"/>
                <w:sz w:val="24"/>
                <w:szCs w:val="24"/>
              </w:rPr>
              <w:t xml:space="preserve"> по направлению деятельности отдела</w:t>
            </w:r>
          </w:p>
        </w:tc>
      </w:tr>
      <w:tr w:rsidR="00A477DE" w14:paraId="7A8DB6E8" w14:textId="77777777" w:rsidTr="00054129">
        <w:trPr>
          <w:trHeight w:val="160"/>
        </w:trPr>
        <w:tc>
          <w:tcPr>
            <w:tcW w:w="576" w:type="dxa"/>
            <w:shd w:val="clear" w:color="auto" w:fill="FFFFFF" w:themeFill="background1"/>
          </w:tcPr>
          <w:p w14:paraId="1950F682" w14:textId="1BD577A8" w:rsidR="00A477DE" w:rsidRPr="007A4DA8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352" w:type="dxa"/>
            <w:gridSpan w:val="3"/>
            <w:shd w:val="clear" w:color="auto" w:fill="FFFFFF" w:themeFill="background1"/>
          </w:tcPr>
          <w:p w14:paraId="7D6D4171" w14:textId="77777777" w:rsidR="00A477DE" w:rsidRPr="00D24D24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проекта Плана мероприятий («дорожной карты»)</w:t>
            </w:r>
            <w:r w:rsidRPr="01E48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внедрению Национальной системы квалификаций в Иркутской области </w:t>
            </w: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shd w:val="clear" w:color="auto" w:fill="FFFFFF" w:themeFill="background1"/>
          </w:tcPr>
          <w:p w14:paraId="3B05A790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75" w:type="dxa"/>
            <w:shd w:val="clear" w:color="auto" w:fill="FFFFFF" w:themeFill="background1"/>
          </w:tcPr>
          <w:p w14:paraId="0457826F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16" w:type="dxa"/>
            <w:gridSpan w:val="3"/>
            <w:shd w:val="clear" w:color="auto" w:fill="FFFFFF" w:themeFill="background1"/>
          </w:tcPr>
          <w:p w14:paraId="74C146E8" w14:textId="4037FEE0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659" w:type="dxa"/>
            <w:shd w:val="clear" w:color="auto" w:fill="FFFFFF" w:themeFill="background1"/>
          </w:tcPr>
          <w:p w14:paraId="6E17C742" w14:textId="4D148CA9" w:rsidR="00A477DE" w:rsidRPr="00D24D24" w:rsidRDefault="00054129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129">
              <w:rPr>
                <w:rFonts w:ascii="Times New Roman" w:eastAsia="Times New Roman" w:hAnsi="Times New Roman"/>
                <w:sz w:val="24"/>
                <w:szCs w:val="24"/>
              </w:rPr>
              <w:t>Разработан, рассмотрен и утвержден на заседании Совета при Губернаторе годовой план работы центра развития профессиональных квалификаций; план мероприятий (дорожная карта) по внедрению Национальной системы профессиональных квалификаций в Иркутской области на 2017-2019 гг. (сайт)</w:t>
            </w:r>
          </w:p>
        </w:tc>
      </w:tr>
      <w:tr w:rsidR="00A477DE" w14:paraId="371E3AF2" w14:textId="77777777" w:rsidTr="00054129">
        <w:trPr>
          <w:trHeight w:val="160"/>
        </w:trPr>
        <w:tc>
          <w:tcPr>
            <w:tcW w:w="576" w:type="dxa"/>
            <w:shd w:val="clear" w:color="auto" w:fill="FFFFFF" w:themeFill="background1"/>
          </w:tcPr>
          <w:p w14:paraId="77AE392F" w14:textId="49625862" w:rsidR="00A477DE" w:rsidRPr="007A4DA8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352" w:type="dxa"/>
            <w:gridSpan w:val="3"/>
            <w:shd w:val="clear" w:color="auto" w:fill="FFFFFF" w:themeFill="background1"/>
          </w:tcPr>
          <w:p w14:paraId="2F7C1C87" w14:textId="77777777" w:rsidR="00A477DE" w:rsidRPr="00D24D24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Установление системного взаимодействия с НСК, Автономной некоммерческой организацией «Национальное агентство развития квалификаций» (далее-НАРК), отраслевыми Советами профессиональных квалификаций (далее-СПК), профессиональными сообществами и пр. организациями по вопросам внедрения НСК в Иркутской области</w:t>
            </w:r>
          </w:p>
        </w:tc>
        <w:tc>
          <w:tcPr>
            <w:tcW w:w="1420" w:type="dxa"/>
            <w:shd w:val="clear" w:color="auto" w:fill="FFFFFF" w:themeFill="background1"/>
          </w:tcPr>
          <w:p w14:paraId="71379CC4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shd w:val="clear" w:color="auto" w:fill="FFFFFF" w:themeFill="background1"/>
          </w:tcPr>
          <w:p w14:paraId="754F74DA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16" w:type="dxa"/>
            <w:gridSpan w:val="3"/>
            <w:shd w:val="clear" w:color="auto" w:fill="FFFFFF" w:themeFill="background1"/>
          </w:tcPr>
          <w:p w14:paraId="7F6676F2" w14:textId="5A0BF55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659" w:type="dxa"/>
            <w:shd w:val="clear" w:color="auto" w:fill="FFFFFF" w:themeFill="background1"/>
          </w:tcPr>
          <w:p w14:paraId="2250907A" w14:textId="425A1955" w:rsidR="00A477DE" w:rsidRPr="00D24D24" w:rsidRDefault="00054129" w:rsidP="00054129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129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Подготовлен проект Соглашения о взаимодействии с </w:t>
            </w:r>
            <w:proofErr w:type="spellStart"/>
            <w:r w:rsidRPr="00054129">
              <w:rPr>
                <w:rFonts w:ascii="Times New Roman" w:eastAsia="Times New Roman" w:hAnsi="Times New Roman"/>
                <w:sz w:val="24"/>
                <w:szCs w:val="24"/>
              </w:rPr>
              <w:t>НАРКом</w:t>
            </w:r>
            <w:proofErr w:type="spellEnd"/>
            <w:r w:rsidRPr="00054129">
              <w:rPr>
                <w:rFonts w:ascii="Times New Roman" w:eastAsia="Times New Roman" w:hAnsi="Times New Roman"/>
                <w:sz w:val="24"/>
                <w:szCs w:val="24"/>
              </w:rPr>
              <w:t>, подписано Соглашение о взаимодействии с СПК в сфере управления персоналом, подписано Соглашение о взаимодействии с Иркутской региональной ассоциацией работодателей «Партнерство Товаропроизводителей и Предпринимателей»</w:t>
            </w:r>
          </w:p>
        </w:tc>
      </w:tr>
      <w:tr w:rsidR="00A477DE" w14:paraId="4FE3A86C" w14:textId="77777777" w:rsidTr="00054129">
        <w:trPr>
          <w:trHeight w:val="1335"/>
        </w:trPr>
        <w:tc>
          <w:tcPr>
            <w:tcW w:w="576" w:type="dxa"/>
            <w:shd w:val="clear" w:color="auto" w:fill="FFFFFF" w:themeFill="background1"/>
          </w:tcPr>
          <w:p w14:paraId="1E5FABD5" w14:textId="6C9512DB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47.</w:t>
            </w:r>
          </w:p>
          <w:p w14:paraId="6994E820" w14:textId="77777777" w:rsidR="00A477DE" w:rsidRDefault="00A477DE" w:rsidP="008452A1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05574F" w14:textId="77777777" w:rsidR="00A477DE" w:rsidRDefault="00A477DE" w:rsidP="008452A1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DC193D" w14:textId="77777777" w:rsidR="00A477DE" w:rsidRDefault="00A477DE" w:rsidP="008452A1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A055E4" w14:textId="77777777" w:rsidR="00A477DE" w:rsidRPr="007A4DA8" w:rsidRDefault="00A477DE" w:rsidP="008452A1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gridSpan w:val="3"/>
            <w:shd w:val="clear" w:color="auto" w:fill="FFFFFF" w:themeFill="background1"/>
          </w:tcPr>
          <w:p w14:paraId="4F39D803" w14:textId="77777777" w:rsidR="00A477DE" w:rsidRPr="0056130C" w:rsidRDefault="01E489F5" w:rsidP="01E489F5">
            <w:pPr>
              <w:pStyle w:val="ae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группы при РЦПК по изучению лучших практик и опыта в технологиях управления персоналом (</w:t>
            </w: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Resources</w:t>
            </w: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Management</w:t>
            </w: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>) и применения элементов новой национальной системы профессиональных квалификаций в организациях (профессиональные стандарты, оценка квалификаций)</w:t>
            </w:r>
          </w:p>
        </w:tc>
        <w:tc>
          <w:tcPr>
            <w:tcW w:w="1420" w:type="dxa"/>
            <w:shd w:val="clear" w:color="auto" w:fill="FFFFFF" w:themeFill="background1"/>
          </w:tcPr>
          <w:p w14:paraId="4F05EF43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775" w:type="dxa"/>
            <w:shd w:val="clear" w:color="auto" w:fill="FFFFFF" w:themeFill="background1"/>
          </w:tcPr>
          <w:p w14:paraId="18295F9E" w14:textId="77777777" w:rsidR="00A477DE" w:rsidRPr="0056130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16" w:type="dxa"/>
            <w:gridSpan w:val="3"/>
            <w:shd w:val="clear" w:color="auto" w:fill="FFFFFF" w:themeFill="background1"/>
          </w:tcPr>
          <w:p w14:paraId="5463E45E" w14:textId="60DE85C1" w:rsidR="00A477DE" w:rsidRPr="0056130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659" w:type="dxa"/>
            <w:shd w:val="clear" w:color="auto" w:fill="FFFFFF" w:themeFill="background1"/>
          </w:tcPr>
          <w:p w14:paraId="36F98B2B" w14:textId="77777777" w:rsidR="00054129" w:rsidRPr="00054129" w:rsidRDefault="00054129" w:rsidP="00054129">
            <w:pPr>
              <w:pStyle w:val="a7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129">
              <w:rPr>
                <w:rFonts w:ascii="Times New Roman" w:eastAsia="Times New Roman" w:hAnsi="Times New Roman"/>
                <w:sz w:val="24"/>
                <w:szCs w:val="24"/>
              </w:rPr>
              <w:t>Решены организационные задачи проведения региональной конференции «Независимая оценка квалификаций в системе управления персоналом» с участием представителей СПК</w:t>
            </w:r>
          </w:p>
          <w:p w14:paraId="57A9186C" w14:textId="25134701" w:rsidR="00A477DE" w:rsidRPr="00BE0F53" w:rsidRDefault="00A477DE" w:rsidP="00054129">
            <w:pPr>
              <w:pStyle w:val="a7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477DE" w14:paraId="5C3BB1F6" w14:textId="77777777" w:rsidTr="00054129">
        <w:trPr>
          <w:trHeight w:val="1134"/>
        </w:trPr>
        <w:tc>
          <w:tcPr>
            <w:tcW w:w="576" w:type="dxa"/>
            <w:shd w:val="clear" w:color="auto" w:fill="FFFFFF" w:themeFill="background1"/>
          </w:tcPr>
          <w:p w14:paraId="240BFACB" w14:textId="04F65BEB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352" w:type="dxa"/>
            <w:gridSpan w:val="3"/>
            <w:shd w:val="clear" w:color="auto" w:fill="FFFFFF" w:themeFill="background1"/>
          </w:tcPr>
          <w:p w14:paraId="5E9A12B7" w14:textId="77777777" w:rsidR="00A477DE" w:rsidRPr="00D24D24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Разработка плана создания региональных отраслевых групп по вопросам профессиональных квалификаций в Иркутской области</w:t>
            </w:r>
          </w:p>
        </w:tc>
        <w:tc>
          <w:tcPr>
            <w:tcW w:w="1420" w:type="dxa"/>
            <w:shd w:val="clear" w:color="auto" w:fill="FFFFFF" w:themeFill="background1"/>
          </w:tcPr>
          <w:p w14:paraId="6F1F1DE9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75" w:type="dxa"/>
            <w:shd w:val="clear" w:color="auto" w:fill="FFFFFF" w:themeFill="background1"/>
          </w:tcPr>
          <w:p w14:paraId="70DED44B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16" w:type="dxa"/>
            <w:gridSpan w:val="3"/>
            <w:shd w:val="clear" w:color="auto" w:fill="FFFFFF" w:themeFill="background1"/>
          </w:tcPr>
          <w:p w14:paraId="399C2633" w14:textId="4EAB32CA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5659" w:type="dxa"/>
            <w:shd w:val="clear" w:color="auto" w:fill="FFFFFF" w:themeFill="background1"/>
          </w:tcPr>
          <w:p w14:paraId="736D2CB2" w14:textId="77777777" w:rsidR="00054129" w:rsidRPr="00054129" w:rsidRDefault="00054129" w:rsidP="00054129">
            <w:pPr>
              <w:pStyle w:val="a7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129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Создано </w:t>
            </w:r>
            <w:r w:rsidRPr="003C43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9 </w:t>
            </w:r>
            <w:r w:rsidRPr="00054129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рабочих групп. В состав рабочих групп вошли сотрудники РЦМРПО. Разработан примерный план работы рабочей группы на год. </w:t>
            </w:r>
          </w:p>
          <w:p w14:paraId="3E58B05C" w14:textId="77777777" w:rsidR="00054129" w:rsidRPr="00054129" w:rsidRDefault="00054129" w:rsidP="00054129">
            <w:pPr>
              <w:pStyle w:val="a7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12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Проведено совещание для представителей отраслевой рабочей группы в сфере образования и разработан план мероприятий на год </w:t>
            </w:r>
            <w:r w:rsidRPr="00C34268">
              <w:rPr>
                <w:rFonts w:ascii="Times New Roman" w:eastAsia="Times New Roman" w:hAnsi="Times New Roman"/>
                <w:b/>
                <w:sz w:val="24"/>
                <w:szCs w:val="24"/>
              </w:rPr>
              <w:t>08.06.2017г.</w:t>
            </w:r>
          </w:p>
          <w:p w14:paraId="248BAE5B" w14:textId="6B729176" w:rsidR="00A477DE" w:rsidRPr="00D24D24" w:rsidRDefault="00054129" w:rsidP="00054129">
            <w:pPr>
              <w:pStyle w:val="a7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129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Организован и проведен обучающий семинар для представителей отраслевых рабочих групп по теме «Внедрение системы профессиональных квалификаций в Иркутской области» </w:t>
            </w:r>
            <w:r w:rsidRPr="00C34268">
              <w:rPr>
                <w:rFonts w:ascii="Times New Roman" w:eastAsia="Times New Roman" w:hAnsi="Times New Roman"/>
                <w:b/>
                <w:sz w:val="24"/>
                <w:szCs w:val="24"/>
              </w:rPr>
              <w:t>09.06.2017г.</w:t>
            </w:r>
          </w:p>
        </w:tc>
      </w:tr>
      <w:tr w:rsidR="00A477DE" w14:paraId="214F0805" w14:textId="77777777" w:rsidTr="00054129">
        <w:trPr>
          <w:trHeight w:val="160"/>
        </w:trPr>
        <w:tc>
          <w:tcPr>
            <w:tcW w:w="576" w:type="dxa"/>
            <w:shd w:val="clear" w:color="auto" w:fill="FFFFFF" w:themeFill="background1"/>
          </w:tcPr>
          <w:p w14:paraId="3D0B323E" w14:textId="448624A6" w:rsidR="00A477DE" w:rsidRPr="007A4DA8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352" w:type="dxa"/>
            <w:gridSpan w:val="3"/>
            <w:shd w:val="clear" w:color="auto" w:fill="FFFFFF" w:themeFill="background1"/>
          </w:tcPr>
          <w:p w14:paraId="4AADE64A" w14:textId="77777777" w:rsidR="00A477DE" w:rsidRPr="00BE0F53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Консультационно-методическое сопровождение рабочих групп предприятий (организаций) по внедрению профессиональных стандартов</w:t>
            </w:r>
          </w:p>
        </w:tc>
        <w:tc>
          <w:tcPr>
            <w:tcW w:w="1420" w:type="dxa"/>
            <w:shd w:val="clear" w:color="auto" w:fill="FFFFFF" w:themeFill="background1"/>
          </w:tcPr>
          <w:p w14:paraId="3AF82FEF" w14:textId="77777777" w:rsidR="00A477DE" w:rsidRPr="0056130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shd w:val="clear" w:color="auto" w:fill="FFFFFF" w:themeFill="background1"/>
          </w:tcPr>
          <w:p w14:paraId="445C626C" w14:textId="77777777" w:rsidR="00A477DE" w:rsidRPr="00BE0F5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16" w:type="dxa"/>
            <w:gridSpan w:val="3"/>
            <w:shd w:val="clear" w:color="auto" w:fill="FFFFFF" w:themeFill="background1"/>
          </w:tcPr>
          <w:p w14:paraId="6D62B518" w14:textId="1DD32C5C" w:rsidR="00A477DE" w:rsidRPr="00BE0F5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5659" w:type="dxa"/>
            <w:shd w:val="clear" w:color="auto" w:fill="FFFFFF" w:themeFill="background1"/>
          </w:tcPr>
          <w:p w14:paraId="1C3BB928" w14:textId="00B46161" w:rsidR="00A477DE" w:rsidRPr="00BE0F53" w:rsidRDefault="00054129" w:rsidP="00054129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3F4">
              <w:rPr>
                <w:rFonts w:ascii="Times New Roman" w:eastAsia="Times New Roman" w:hAnsi="Times New Roman"/>
                <w:sz w:val="24"/>
                <w:szCs w:val="24"/>
              </w:rPr>
              <w:t>Проведено</w:t>
            </w:r>
            <w:r w:rsidRPr="000541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54129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  <w:r w:rsidRPr="00054129">
              <w:rPr>
                <w:rFonts w:ascii="Times New Roman" w:eastAsia="Times New Roman" w:hAnsi="Times New Roman"/>
                <w:sz w:val="24"/>
                <w:szCs w:val="24"/>
              </w:rPr>
              <w:t xml:space="preserve"> консультаций по проблемам внедрения ПС и НСК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(журнал консультаций)</w:t>
            </w:r>
          </w:p>
        </w:tc>
      </w:tr>
      <w:tr w:rsidR="00A477DE" w14:paraId="2059E958" w14:textId="77777777" w:rsidTr="00054129">
        <w:trPr>
          <w:trHeight w:val="160"/>
        </w:trPr>
        <w:tc>
          <w:tcPr>
            <w:tcW w:w="576" w:type="dxa"/>
            <w:shd w:val="clear" w:color="auto" w:fill="FFFFFF" w:themeFill="background1"/>
          </w:tcPr>
          <w:p w14:paraId="62646378" w14:textId="44FE1F75" w:rsidR="00A477DE" w:rsidRPr="00B90FE0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352" w:type="dxa"/>
            <w:gridSpan w:val="3"/>
            <w:shd w:val="clear" w:color="auto" w:fill="FFFFFF" w:themeFill="background1"/>
          </w:tcPr>
          <w:p w14:paraId="0773840C" w14:textId="77777777" w:rsidR="00A477DE" w:rsidRPr="00D24D24" w:rsidRDefault="01E489F5" w:rsidP="01E489F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выступлений (докладов) к участию и участие в заседаниях по вопросам реализации плана мероприятий, связанных с внедрением НСК в Иркутской области:</w:t>
            </w:r>
          </w:p>
          <w:p w14:paraId="49997D81" w14:textId="77777777" w:rsidR="00A477DE" w:rsidRPr="00D24D24" w:rsidRDefault="01E489F5" w:rsidP="01E489F5">
            <w:pPr>
              <w:pStyle w:val="ae"/>
              <w:jc w:val="both"/>
              <w:rPr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>1. правлений</w:t>
            </w:r>
            <w:r w:rsidRPr="01E489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>СПП;</w:t>
            </w:r>
          </w:p>
          <w:p w14:paraId="1DAD965A" w14:textId="77777777" w:rsidR="00A477DE" w:rsidRPr="00D24D24" w:rsidRDefault="01E489F5" w:rsidP="01E489F5">
            <w:pPr>
              <w:pStyle w:val="ae"/>
              <w:jc w:val="both"/>
              <w:rPr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>2.областной трехсторонней комиссии по регулированию социально-трудовых отношений;</w:t>
            </w:r>
          </w:p>
          <w:p w14:paraId="3C1C59AA" w14:textId="77777777" w:rsidR="00A477DE" w:rsidRPr="00D24D24" w:rsidRDefault="01E489F5" w:rsidP="01E489F5">
            <w:pPr>
              <w:pStyle w:val="ae"/>
              <w:jc w:val="both"/>
              <w:rPr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>3. Общественной палаты Иркутской области;</w:t>
            </w:r>
          </w:p>
          <w:p w14:paraId="2E05C5CC" w14:textId="77777777" w:rsidR="00A477DE" w:rsidRPr="00D24D24" w:rsidRDefault="01E489F5" w:rsidP="01E489F5">
            <w:pPr>
              <w:pStyle w:val="ae"/>
              <w:jc w:val="both"/>
              <w:rPr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>4. руководителей муниципальных образований региона;</w:t>
            </w:r>
          </w:p>
          <w:p w14:paraId="1403A70E" w14:textId="77777777" w:rsidR="00A477DE" w:rsidRPr="00D24D24" w:rsidRDefault="01E489F5" w:rsidP="01E489F5">
            <w:pPr>
              <w:pStyle w:val="ae"/>
              <w:jc w:val="both"/>
              <w:rPr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>5. общественных советов при региональных и муниципальных органах исполнительной власти;</w:t>
            </w:r>
          </w:p>
          <w:p w14:paraId="6C62B8DE" w14:textId="77777777" w:rsidR="00A477DE" w:rsidRPr="00D24D24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7. коллегий отраслевых обкомов профсоюзов</w:t>
            </w:r>
          </w:p>
        </w:tc>
        <w:tc>
          <w:tcPr>
            <w:tcW w:w="1420" w:type="dxa"/>
            <w:shd w:val="clear" w:color="auto" w:fill="FFFFFF" w:themeFill="background1"/>
          </w:tcPr>
          <w:p w14:paraId="2AAA0E7C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shd w:val="clear" w:color="auto" w:fill="FFFFFF" w:themeFill="background1"/>
          </w:tcPr>
          <w:p w14:paraId="7AF14AAC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16" w:type="dxa"/>
            <w:gridSpan w:val="3"/>
            <w:shd w:val="clear" w:color="auto" w:fill="FFFFFF" w:themeFill="background1"/>
          </w:tcPr>
          <w:p w14:paraId="13D85951" w14:textId="700FD112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5659" w:type="dxa"/>
            <w:shd w:val="clear" w:color="auto" w:fill="FFFFFF" w:themeFill="background1"/>
          </w:tcPr>
          <w:p w14:paraId="034AF56D" w14:textId="54FE32D7" w:rsidR="00054129" w:rsidRPr="00054129" w:rsidRDefault="003C43F4" w:rsidP="00054129">
            <w:pPr>
              <w:pStyle w:val="a7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43F4">
              <w:rPr>
                <w:rFonts w:ascii="Times New Roman" w:eastAsia="Times New Roman" w:hAnsi="Times New Roman"/>
                <w:sz w:val="24"/>
                <w:szCs w:val="24"/>
              </w:rPr>
              <w:t>Принято у</w:t>
            </w:r>
            <w:r w:rsidR="00054129" w:rsidRPr="003C43F4">
              <w:rPr>
                <w:rFonts w:ascii="Times New Roman" w:eastAsia="Times New Roman" w:hAnsi="Times New Roman"/>
                <w:sz w:val="24"/>
                <w:szCs w:val="24"/>
              </w:rPr>
              <w:t>частие</w:t>
            </w:r>
            <w:r w:rsidR="00054129" w:rsidRPr="00054129">
              <w:rPr>
                <w:rFonts w:ascii="Times New Roman" w:eastAsia="Times New Roman" w:hAnsi="Times New Roman"/>
                <w:sz w:val="24"/>
                <w:szCs w:val="24"/>
              </w:rPr>
              <w:t xml:space="preserve"> в  заседании Иркутской региональной ассоциации работодателей «Партнерство Товаропроизводителей и Предпринимателей» с сообщением о деятельности в рамках региональной системы профессиональных квалификаций </w:t>
            </w:r>
            <w:r w:rsidR="00054129" w:rsidRPr="00054129">
              <w:rPr>
                <w:rFonts w:ascii="Times New Roman" w:eastAsia="Times New Roman" w:hAnsi="Times New Roman"/>
                <w:b/>
                <w:sz w:val="24"/>
                <w:szCs w:val="24"/>
              </w:rPr>
              <w:t>17.02. 2017г.</w:t>
            </w:r>
          </w:p>
          <w:p w14:paraId="6DB5FB4F" w14:textId="236D7097" w:rsidR="00054129" w:rsidRPr="00054129" w:rsidRDefault="003C43F4" w:rsidP="00054129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Принято у</w:t>
            </w:r>
            <w:r w:rsidR="00054129" w:rsidRPr="00054129">
              <w:rPr>
                <w:rFonts w:ascii="Times New Roman" w:eastAsia="Times New Roman" w:hAnsi="Times New Roman"/>
                <w:sz w:val="24"/>
                <w:szCs w:val="24"/>
              </w:rPr>
              <w:t xml:space="preserve">частие в заседании Правления Некоммерческого Партнерства «Союз предприятий пищевой и перерабатывающей промышленности» </w:t>
            </w:r>
            <w:r w:rsidR="00054129" w:rsidRPr="00C34268">
              <w:rPr>
                <w:rFonts w:ascii="Times New Roman" w:eastAsia="Times New Roman" w:hAnsi="Times New Roman"/>
                <w:b/>
                <w:sz w:val="24"/>
                <w:szCs w:val="24"/>
              </w:rPr>
              <w:t>03.05.2017г.</w:t>
            </w:r>
          </w:p>
          <w:p w14:paraId="4D005040" w14:textId="1D266318" w:rsidR="00A477DE" w:rsidRPr="00D24D24" w:rsidRDefault="003C43F4" w:rsidP="00054129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Принято у</w:t>
            </w:r>
            <w:r w:rsidR="00054129" w:rsidRPr="00054129">
              <w:rPr>
                <w:rFonts w:ascii="Times New Roman" w:eastAsia="Times New Roman" w:hAnsi="Times New Roman"/>
                <w:sz w:val="24"/>
                <w:szCs w:val="24"/>
              </w:rPr>
              <w:t xml:space="preserve">частие в совещании директоров ПОО по теме «Профессиональные стандарты как инструмент реализации кадровой политики ОО» </w:t>
            </w:r>
            <w:r w:rsidR="00054129" w:rsidRPr="00C34268">
              <w:rPr>
                <w:rFonts w:ascii="Times New Roman" w:eastAsia="Times New Roman" w:hAnsi="Times New Roman"/>
                <w:b/>
                <w:sz w:val="24"/>
                <w:szCs w:val="24"/>
              </w:rPr>
              <w:t>23.05.2017г.</w:t>
            </w:r>
          </w:p>
        </w:tc>
      </w:tr>
      <w:tr w:rsidR="00A477DE" w14:paraId="217B6931" w14:textId="77777777" w:rsidTr="00054129">
        <w:trPr>
          <w:trHeight w:val="160"/>
        </w:trPr>
        <w:tc>
          <w:tcPr>
            <w:tcW w:w="576" w:type="dxa"/>
            <w:shd w:val="clear" w:color="auto" w:fill="FFFFFF" w:themeFill="background1"/>
          </w:tcPr>
          <w:p w14:paraId="0B20F104" w14:textId="5F24C924" w:rsidR="00A477DE" w:rsidRPr="00B90FE0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352" w:type="dxa"/>
            <w:gridSpan w:val="3"/>
            <w:shd w:val="clear" w:color="auto" w:fill="FFFFFF" w:themeFill="background1"/>
          </w:tcPr>
          <w:p w14:paraId="1EDDEF3F" w14:textId="77777777" w:rsidR="00A477DE" w:rsidRPr="00D24D24" w:rsidRDefault="01E489F5" w:rsidP="01E489F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дополнительных профессиональных программ по обучению экспертов</w:t>
            </w:r>
          </w:p>
        </w:tc>
        <w:tc>
          <w:tcPr>
            <w:tcW w:w="1420" w:type="dxa"/>
            <w:shd w:val="clear" w:color="auto" w:fill="FFFFFF" w:themeFill="background1"/>
          </w:tcPr>
          <w:p w14:paraId="623988D8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775" w:type="dxa"/>
            <w:shd w:val="clear" w:color="auto" w:fill="FFFFFF" w:themeFill="background1"/>
          </w:tcPr>
          <w:p w14:paraId="04F7B771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16" w:type="dxa"/>
            <w:gridSpan w:val="3"/>
            <w:shd w:val="clear" w:color="auto" w:fill="FFFFFF" w:themeFill="background1"/>
          </w:tcPr>
          <w:p w14:paraId="66F1166A" w14:textId="1B791092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659" w:type="dxa"/>
            <w:shd w:val="clear" w:color="auto" w:fill="FFFFFF" w:themeFill="background1"/>
          </w:tcPr>
          <w:p w14:paraId="1722E077" w14:textId="7B9EADBB" w:rsidR="00A477DE" w:rsidRPr="00D24D24" w:rsidRDefault="00C7120D" w:rsidP="00C7120D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7120D">
              <w:rPr>
                <w:rFonts w:ascii="Times New Roman" w:eastAsia="Times New Roman" w:hAnsi="Times New Roman"/>
                <w:sz w:val="24"/>
                <w:szCs w:val="24"/>
              </w:rPr>
              <w:t>Разработана</w:t>
            </w:r>
            <w:proofErr w:type="gramEnd"/>
            <w:r w:rsidRPr="00C7120D">
              <w:rPr>
                <w:rFonts w:ascii="Times New Roman" w:eastAsia="Times New Roman" w:hAnsi="Times New Roman"/>
                <w:sz w:val="24"/>
                <w:szCs w:val="24"/>
              </w:rPr>
              <w:t xml:space="preserve"> ДПП ПК по теме: «</w:t>
            </w:r>
            <w:r w:rsidRPr="00333DD2">
              <w:rPr>
                <w:rFonts w:ascii="Times New Roman" w:eastAsia="Times New Roman" w:hAnsi="Times New Roman"/>
                <w:i/>
                <w:sz w:val="24"/>
                <w:szCs w:val="24"/>
              </w:rPr>
              <w:t>Профессиональные стандарты как инструмент реализации кадровой политики ОО</w:t>
            </w:r>
            <w:r w:rsidRPr="00C7120D">
              <w:rPr>
                <w:rFonts w:ascii="Times New Roman" w:eastAsia="Times New Roman" w:hAnsi="Times New Roman"/>
                <w:sz w:val="24"/>
                <w:szCs w:val="24"/>
              </w:rPr>
              <w:t>» (72 ч.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). Получена  </w:t>
            </w:r>
            <w:r w:rsidRPr="00C7120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рецензия </w:t>
            </w:r>
            <w:proofErr w:type="spellStart"/>
            <w:r w:rsidRPr="00C7120D">
              <w:rPr>
                <w:rFonts w:ascii="Times New Roman" w:eastAsia="Times New Roman" w:hAnsi="Times New Roman"/>
                <w:b/>
                <w:sz w:val="24"/>
                <w:szCs w:val="24"/>
              </w:rPr>
              <w:t>НАРКа</w:t>
            </w:r>
            <w:proofErr w:type="spellEnd"/>
          </w:p>
        </w:tc>
      </w:tr>
      <w:tr w:rsidR="00A477DE" w14:paraId="1E2D42FF" w14:textId="77777777" w:rsidTr="00054129">
        <w:trPr>
          <w:trHeight w:val="160"/>
        </w:trPr>
        <w:tc>
          <w:tcPr>
            <w:tcW w:w="576" w:type="dxa"/>
            <w:shd w:val="clear" w:color="auto" w:fill="FFFFFF" w:themeFill="background1"/>
          </w:tcPr>
          <w:p w14:paraId="68745D71" w14:textId="365FC6E5" w:rsidR="00A477DE" w:rsidRPr="00B90FE0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352" w:type="dxa"/>
            <w:gridSpan w:val="3"/>
            <w:shd w:val="clear" w:color="auto" w:fill="FFFFFF" w:themeFill="background1"/>
          </w:tcPr>
          <w:p w14:paraId="3600787E" w14:textId="77777777" w:rsidR="00A477DE" w:rsidRPr="00BE0F53" w:rsidRDefault="01E489F5" w:rsidP="01E489F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экспериментальной площадки ФГАУ ФИРО по теме: «Профессиональные стандарты как инструмент развития кадрового потенциала региональной системы среднего профессионального образования» (по отдельному плану, согласованному с ФГАУ ФИРО)</w:t>
            </w:r>
          </w:p>
        </w:tc>
        <w:tc>
          <w:tcPr>
            <w:tcW w:w="1420" w:type="dxa"/>
            <w:shd w:val="clear" w:color="auto" w:fill="FFFFFF" w:themeFill="background1"/>
          </w:tcPr>
          <w:p w14:paraId="5D6B4C01" w14:textId="77777777" w:rsidR="00A477DE" w:rsidRPr="00BE0F5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shd w:val="clear" w:color="auto" w:fill="FFFFFF" w:themeFill="background1"/>
          </w:tcPr>
          <w:p w14:paraId="563FD4A1" w14:textId="77777777" w:rsidR="00A477DE" w:rsidRPr="00BE0F5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16" w:type="dxa"/>
            <w:gridSpan w:val="3"/>
            <w:shd w:val="clear" w:color="auto" w:fill="FFFFFF" w:themeFill="background1"/>
          </w:tcPr>
          <w:p w14:paraId="04ED015A" w14:textId="16CFB77C" w:rsidR="00A477DE" w:rsidRPr="00BE0F5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5659" w:type="dxa"/>
            <w:shd w:val="clear" w:color="auto" w:fill="FFFFFF" w:themeFill="background1"/>
          </w:tcPr>
          <w:p w14:paraId="581FAB04" w14:textId="5EE7BDA4" w:rsidR="00C7120D" w:rsidRPr="00C7120D" w:rsidRDefault="00C7120D" w:rsidP="00C7120D">
            <w:pPr>
              <w:pStyle w:val="a7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7120D">
              <w:rPr>
                <w:rFonts w:ascii="Times New Roman" w:eastAsia="Times New Roman" w:hAnsi="Times New Roman"/>
                <w:sz w:val="24"/>
                <w:szCs w:val="24"/>
              </w:rPr>
              <w:t>формлены и отправлены в ФГАУ ФИРО доку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менты для получения статуса ФЭП</w:t>
            </w:r>
          </w:p>
          <w:p w14:paraId="51F0AC5E" w14:textId="255F8CFD" w:rsidR="00C7120D" w:rsidRPr="00C7120D" w:rsidRDefault="00C7120D" w:rsidP="00C7120D">
            <w:pPr>
              <w:pStyle w:val="a7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</w:t>
            </w:r>
            <w:r w:rsidRPr="00C7120D">
              <w:rPr>
                <w:rFonts w:ascii="Times New Roman" w:eastAsia="Times New Roman" w:hAnsi="Times New Roman"/>
                <w:sz w:val="24"/>
                <w:szCs w:val="24"/>
              </w:rPr>
              <w:t>азработан общий план работы и планы работы профессиональных образователь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 организаций, входящих в ФЭП</w:t>
            </w:r>
            <w:r w:rsidRPr="00C712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9116BEA" w14:textId="047A983F" w:rsidR="00C7120D" w:rsidRPr="00C7120D" w:rsidRDefault="00C7120D" w:rsidP="00C7120D">
            <w:pPr>
              <w:pStyle w:val="a7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7120D">
              <w:rPr>
                <w:rFonts w:ascii="Times New Roman" w:eastAsia="Times New Roman" w:hAnsi="Times New Roman"/>
                <w:sz w:val="24"/>
                <w:szCs w:val="24"/>
              </w:rPr>
              <w:t>роведено совещание по распределению полномочий участников площадки и обсуждению плана работы.</w:t>
            </w:r>
          </w:p>
          <w:p w14:paraId="122D6EAC" w14:textId="4857C498" w:rsidR="00A477DE" w:rsidRPr="00BE0F53" w:rsidRDefault="00C7120D" w:rsidP="00C7120D">
            <w:pPr>
              <w:pStyle w:val="a7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7120D">
              <w:rPr>
                <w:rFonts w:ascii="Times New Roman" w:eastAsia="Times New Roman" w:hAnsi="Times New Roman"/>
                <w:sz w:val="24"/>
                <w:szCs w:val="24"/>
              </w:rPr>
              <w:t xml:space="preserve">рганизовано сопровождение </w:t>
            </w:r>
            <w:r w:rsidRPr="00C7120D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Pr="00C7120D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проектов  по апробации профессиональных стандартов в профессиональных образовательных организациях, входящих в ФЭП</w:t>
            </w:r>
          </w:p>
        </w:tc>
      </w:tr>
      <w:tr w:rsidR="00E411CC" w14:paraId="0998B827" w14:textId="77777777" w:rsidTr="00054129">
        <w:trPr>
          <w:trHeight w:val="160"/>
        </w:trPr>
        <w:tc>
          <w:tcPr>
            <w:tcW w:w="576" w:type="dxa"/>
            <w:shd w:val="clear" w:color="auto" w:fill="FFFFFF" w:themeFill="background1"/>
          </w:tcPr>
          <w:p w14:paraId="6A967812" w14:textId="42DD56AE" w:rsidR="00E411C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52" w:type="dxa"/>
            <w:gridSpan w:val="3"/>
            <w:shd w:val="clear" w:color="auto" w:fill="FFFFFF" w:themeFill="background1"/>
          </w:tcPr>
          <w:p w14:paraId="29893C22" w14:textId="405338FD" w:rsidR="00E411CC" w:rsidRPr="00D24D24" w:rsidRDefault="00E411CC" w:rsidP="01E489F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Участие в организации и проведении региональных мероприятий</w:t>
            </w:r>
          </w:p>
        </w:tc>
        <w:tc>
          <w:tcPr>
            <w:tcW w:w="1420" w:type="dxa"/>
            <w:shd w:val="clear" w:color="auto" w:fill="FFFFFF" w:themeFill="background1"/>
          </w:tcPr>
          <w:p w14:paraId="10D4A5EB" w14:textId="0B8929F3" w:rsidR="00E411CC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shd w:val="clear" w:color="auto" w:fill="FFFFFF" w:themeFill="background1"/>
          </w:tcPr>
          <w:p w14:paraId="48EDD960" w14:textId="281AF8A4" w:rsidR="00E411CC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Сотрудники отдела</w:t>
            </w:r>
          </w:p>
        </w:tc>
        <w:tc>
          <w:tcPr>
            <w:tcW w:w="916" w:type="dxa"/>
            <w:gridSpan w:val="3"/>
            <w:shd w:val="clear" w:color="auto" w:fill="FFFFFF" w:themeFill="background1"/>
          </w:tcPr>
          <w:p w14:paraId="67B909C5" w14:textId="67A1F180" w:rsidR="00E411C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5659" w:type="dxa"/>
            <w:shd w:val="clear" w:color="auto" w:fill="FFFFFF" w:themeFill="background1"/>
          </w:tcPr>
          <w:p w14:paraId="7CC0963C" w14:textId="6C435F6B" w:rsidR="00E411CC" w:rsidRDefault="00AB5541" w:rsidP="00AB5541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333DD2">
              <w:rPr>
                <w:rFonts w:ascii="Times New Roman" w:eastAsia="Times New Roman" w:hAnsi="Times New Roman"/>
                <w:sz w:val="24"/>
                <w:szCs w:val="24"/>
              </w:rPr>
              <w:t>Принято у</w:t>
            </w:r>
            <w:r w:rsidRPr="00AB5541">
              <w:rPr>
                <w:rFonts w:ascii="Times New Roman" w:eastAsia="Times New Roman" w:hAnsi="Times New Roman"/>
                <w:sz w:val="24"/>
                <w:szCs w:val="24"/>
              </w:rPr>
              <w:t>частие в деловой программе чемпионата «Молодые профессионалы», круглом столе «Развитие системы профессиональных квалификаций на территории Иркутской области» с докладом «Региональный центр по профессиональным квалификациям: цель, задачи и основные направления деятельности»</w:t>
            </w:r>
          </w:p>
          <w:p w14:paraId="1C4DC3C5" w14:textId="4A8A560A" w:rsidR="00AB5541" w:rsidRPr="00AB5541" w:rsidRDefault="00AB5541" w:rsidP="004218B1">
            <w:pPr>
              <w:pStyle w:val="a7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AB5541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Разработано содержание и организованы мероприятия деловой программы Регионального чемпионата «Молодые профессионалы» (WSR): </w:t>
            </w:r>
          </w:p>
          <w:p w14:paraId="6E5C106A" w14:textId="77777777" w:rsidR="00AB5541" w:rsidRPr="00AB5541" w:rsidRDefault="00AB5541" w:rsidP="004218B1">
            <w:pPr>
              <w:pStyle w:val="a7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541">
              <w:rPr>
                <w:rFonts w:ascii="Times New Roman" w:eastAsia="Times New Roman" w:hAnsi="Times New Roman"/>
                <w:sz w:val="24"/>
                <w:szCs w:val="24"/>
              </w:rPr>
              <w:t>- экспертное обсуждение  «Модели формирования профессиональных компетенций педагогов СПО и механизмы обновления программ подготовки: варианты решения»;</w:t>
            </w:r>
          </w:p>
          <w:p w14:paraId="20DED85A" w14:textId="77777777" w:rsidR="00AB5541" w:rsidRDefault="00AB5541" w:rsidP="00AB5541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541">
              <w:rPr>
                <w:rFonts w:ascii="Times New Roman" w:eastAsia="Times New Roman" w:hAnsi="Times New Roman"/>
                <w:sz w:val="24"/>
                <w:szCs w:val="24"/>
              </w:rPr>
              <w:t>- бизнес-педсовет «Подготовка кадров по 50 наиболее востребованным, новым и перспективным профессиям и специальностям среднего профессионального образования»</w:t>
            </w:r>
          </w:p>
          <w:p w14:paraId="1955762E" w14:textId="77777777" w:rsidR="004218B1" w:rsidRPr="004218B1" w:rsidRDefault="004218B1" w:rsidP="004218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4218B1">
              <w:rPr>
                <w:rFonts w:ascii="Times New Roman" w:eastAsia="Times New Roman" w:hAnsi="Times New Roman"/>
                <w:sz w:val="24"/>
                <w:szCs w:val="24"/>
              </w:rPr>
              <w:t>Организовано сопровождение деятельности СЦК по компетенции «Сухое строительство и штукатурные работы» Регионального чемпионата «Молодые профессионалы» (WSR)</w:t>
            </w:r>
          </w:p>
          <w:p w14:paraId="6020F56D" w14:textId="0B3D03BC" w:rsidR="004218B1" w:rsidRDefault="004218B1" w:rsidP="00AB5541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="00333DD2">
              <w:rPr>
                <w:rFonts w:ascii="Times New Roman" w:eastAsia="Times New Roman" w:hAnsi="Times New Roman"/>
                <w:sz w:val="24"/>
                <w:szCs w:val="24"/>
              </w:rPr>
              <w:t>Принято у</w:t>
            </w:r>
            <w:r w:rsidRPr="004218B1">
              <w:rPr>
                <w:rFonts w:ascii="Times New Roman" w:eastAsia="Times New Roman" w:hAnsi="Times New Roman"/>
                <w:sz w:val="24"/>
                <w:szCs w:val="24"/>
              </w:rPr>
              <w:t>частие в качестве члена жюри в областном конкурсе методических пособий  в очном этапе «Растим патриотов России» в рамках Форума Образование Прибайкалья 2017</w:t>
            </w:r>
          </w:p>
          <w:p w14:paraId="0AC4692C" w14:textId="77777777" w:rsidR="004218B1" w:rsidRPr="004218B1" w:rsidRDefault="004218B1" w:rsidP="004218B1">
            <w:pPr>
              <w:pStyle w:val="a7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Pr="004218B1">
              <w:rPr>
                <w:rFonts w:ascii="Times New Roman" w:eastAsia="Times New Roman" w:hAnsi="Times New Roman"/>
                <w:sz w:val="24"/>
                <w:szCs w:val="24"/>
              </w:rPr>
              <w:t>Организована работа сектора «Педагог профшколы» в рамках областного Форума «Образование Прибайкалья 2017» и проведены мероприятия:</w:t>
            </w:r>
          </w:p>
          <w:p w14:paraId="2C03854B" w14:textId="77777777" w:rsidR="004218B1" w:rsidRPr="004218B1" w:rsidRDefault="004218B1" w:rsidP="004218B1">
            <w:pPr>
              <w:pStyle w:val="a7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8B1">
              <w:rPr>
                <w:rFonts w:ascii="Times New Roman" w:eastAsia="Times New Roman" w:hAnsi="Times New Roman"/>
                <w:sz w:val="24"/>
                <w:szCs w:val="24"/>
              </w:rPr>
              <w:t xml:space="preserve">деловая игра «Формирование региональной модели подготовки педагогических кадров для системы среднего профессионального образования» </w:t>
            </w:r>
          </w:p>
          <w:p w14:paraId="40B8B8DC" w14:textId="1E1D4C97" w:rsidR="004218B1" w:rsidRPr="00D24D24" w:rsidRDefault="004218B1" w:rsidP="004218B1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8B1">
              <w:rPr>
                <w:rFonts w:ascii="Times New Roman" w:eastAsia="Times New Roman" w:hAnsi="Times New Roman"/>
                <w:sz w:val="24"/>
                <w:szCs w:val="24"/>
              </w:rPr>
              <w:t>круглый стол «Практико-ориентированная (дуальная) модель обучения: основные направления, проблемы и перспективы внедрения»</w:t>
            </w:r>
          </w:p>
        </w:tc>
      </w:tr>
      <w:tr w:rsidR="00A477DE" w:rsidRPr="00AC36D3" w14:paraId="54D3EDF8" w14:textId="77777777" w:rsidTr="009768FE">
        <w:trPr>
          <w:trHeight w:val="160"/>
        </w:trPr>
        <w:tc>
          <w:tcPr>
            <w:tcW w:w="4928" w:type="dxa"/>
            <w:gridSpan w:val="4"/>
            <w:shd w:val="clear" w:color="auto" w:fill="D9D9D9" w:themeFill="background1" w:themeFillShade="D9"/>
          </w:tcPr>
          <w:p w14:paraId="30120995" w14:textId="77777777" w:rsidR="00A477DE" w:rsidRDefault="00A477DE" w:rsidP="00A243E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70" w:type="dxa"/>
            <w:gridSpan w:val="6"/>
            <w:shd w:val="clear" w:color="auto" w:fill="D9D9D9" w:themeFill="background1" w:themeFillShade="D9"/>
          </w:tcPr>
          <w:p w14:paraId="4A44125F" w14:textId="2C6300C6" w:rsidR="00A477DE" w:rsidRPr="00AC36D3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</w:tr>
      <w:tr w:rsidR="00A477DE" w:rsidRPr="00AC36D3" w14:paraId="64C86099" w14:textId="77777777" w:rsidTr="01E489F5">
        <w:trPr>
          <w:trHeight w:val="160"/>
        </w:trPr>
        <w:tc>
          <w:tcPr>
            <w:tcW w:w="14698" w:type="dxa"/>
            <w:gridSpan w:val="10"/>
            <w:shd w:val="clear" w:color="auto" w:fill="D9D9D9" w:themeFill="background1" w:themeFillShade="D9"/>
          </w:tcPr>
          <w:p w14:paraId="720A7DF9" w14:textId="77777777" w:rsidR="00A477DE" w:rsidRPr="00AC36D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Развитие персонала Центра оценки качества и развития профессиональных квалификаций</w:t>
            </w:r>
          </w:p>
        </w:tc>
      </w:tr>
      <w:tr w:rsidR="00A477DE" w:rsidRPr="00D55611" w14:paraId="48E0EBC3" w14:textId="77777777" w:rsidTr="00611026">
        <w:trPr>
          <w:trHeight w:val="160"/>
        </w:trPr>
        <w:tc>
          <w:tcPr>
            <w:tcW w:w="582" w:type="dxa"/>
            <w:gridSpan w:val="2"/>
          </w:tcPr>
          <w:p w14:paraId="46391ACC" w14:textId="7AB54E3D" w:rsidR="00A477DE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346" w:type="dxa"/>
            <w:gridSpan w:val="2"/>
          </w:tcPr>
          <w:p w14:paraId="00F2F4E7" w14:textId="0B05B3C5" w:rsidR="00A477DE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научно-практических  конференциях, </w:t>
            </w: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вебинарах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, исследовательских лабораториях, конкурсах, организационно-</w:t>
            </w: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деятельнос</w:t>
            </w:r>
            <w:r w:rsidR="00333DD2">
              <w:rPr>
                <w:rFonts w:ascii="Times New Roman" w:eastAsia="Times New Roman" w:hAnsi="Times New Roman"/>
                <w:sz w:val="24"/>
                <w:szCs w:val="24"/>
              </w:rPr>
              <w:t>тных</w:t>
            </w:r>
            <w:proofErr w:type="spellEnd"/>
            <w:r w:rsidR="00333DD2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методологических играх  и т.д.</w:t>
            </w: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00DAA0A" w14:textId="77777777" w:rsidR="00A477DE" w:rsidRPr="00077CD1" w:rsidRDefault="00A477DE" w:rsidP="00A243EE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61F4536" w14:textId="77777777" w:rsidR="00A477DE" w:rsidRPr="00077CD1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14:paraId="606814F7" w14:textId="77777777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Князева Т.Б.</w:t>
            </w:r>
          </w:p>
          <w:p w14:paraId="4DDD93B1" w14:textId="77777777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Игумнова Ж.И. </w:t>
            </w:r>
          </w:p>
          <w:p w14:paraId="51CD9C33" w14:textId="77777777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Пензин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  <w:p w14:paraId="69CF1BC1" w14:textId="77777777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Попова О.Л.</w:t>
            </w:r>
          </w:p>
        </w:tc>
        <w:tc>
          <w:tcPr>
            <w:tcW w:w="916" w:type="dxa"/>
            <w:gridSpan w:val="3"/>
          </w:tcPr>
          <w:p w14:paraId="1969FBAD" w14:textId="71773612" w:rsidR="00A477DE" w:rsidRPr="00077CD1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659" w:type="dxa"/>
          </w:tcPr>
          <w:p w14:paraId="1BA27CA3" w14:textId="5A02A30B" w:rsidR="00A477DE" w:rsidRDefault="00333DD2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Принято у</w:t>
            </w:r>
            <w:r w:rsidR="00611026" w:rsidRPr="00611026">
              <w:rPr>
                <w:rFonts w:ascii="Times New Roman" w:eastAsia="Times New Roman" w:hAnsi="Times New Roman"/>
                <w:sz w:val="24"/>
                <w:szCs w:val="24"/>
              </w:rPr>
              <w:t>частие в международной научно-практической конференции «Молодежь. Образование. Общество» в качестве председателя экспертной комиссии (Т.Б. Князева)</w:t>
            </w:r>
            <w:r w:rsidR="00611026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611026" w:rsidRPr="00611026">
              <w:rPr>
                <w:rFonts w:ascii="Times New Roman" w:eastAsia="Times New Roman" w:hAnsi="Times New Roman"/>
                <w:b/>
                <w:sz w:val="24"/>
                <w:szCs w:val="24"/>
              </w:rPr>
              <w:t>18.05.2017г</w:t>
            </w:r>
            <w:r w:rsidR="00611026">
              <w:rPr>
                <w:rFonts w:ascii="Times New Roman" w:eastAsia="Times New Roman" w:hAnsi="Times New Roman"/>
                <w:sz w:val="24"/>
                <w:szCs w:val="24"/>
              </w:rPr>
              <w:t xml:space="preserve">.                                   – </w:t>
            </w:r>
            <w:r w:rsidR="00611026" w:rsidRPr="00333DD2">
              <w:rPr>
                <w:rFonts w:ascii="Times New Roman" w:eastAsia="Times New Roman" w:hAnsi="Times New Roman"/>
                <w:i/>
                <w:sz w:val="24"/>
                <w:szCs w:val="24"/>
              </w:rPr>
              <w:t>благодарность МО И</w:t>
            </w:r>
            <w:r w:rsidR="00611026">
              <w:rPr>
                <w:rFonts w:ascii="Times New Roman" w:eastAsia="Times New Roman" w:hAnsi="Times New Roman"/>
                <w:sz w:val="24"/>
                <w:szCs w:val="24"/>
              </w:rPr>
              <w:t>О;</w:t>
            </w:r>
          </w:p>
          <w:p w14:paraId="5F979313" w14:textId="3E7835B1" w:rsidR="00611026" w:rsidRDefault="00333DD2" w:rsidP="00611026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Презентован д</w:t>
            </w:r>
            <w:r w:rsidR="00611026">
              <w:rPr>
                <w:rFonts w:ascii="Times New Roman" w:eastAsia="Times New Roman" w:hAnsi="Times New Roman"/>
                <w:sz w:val="24"/>
                <w:szCs w:val="24"/>
              </w:rPr>
              <w:t xml:space="preserve">оклад </w:t>
            </w:r>
            <w:r w:rsidRPr="00333DD2">
              <w:rPr>
                <w:rFonts w:ascii="Times New Roman" w:eastAsia="Times New Roman" w:hAnsi="Times New Roman"/>
                <w:sz w:val="24"/>
                <w:szCs w:val="24"/>
              </w:rPr>
              <w:t>по теме «Наставничество как эффективная форма сопровождения профессионального самоопределения подростков в ТЖС»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11026">
              <w:rPr>
                <w:rFonts w:ascii="Times New Roman" w:eastAsia="Times New Roman" w:hAnsi="Times New Roman"/>
                <w:sz w:val="24"/>
                <w:szCs w:val="24"/>
              </w:rPr>
              <w:t>в рамках программы мероприятия</w:t>
            </w:r>
            <w:r w:rsidR="00611026" w:rsidRPr="00611026">
              <w:rPr>
                <w:rFonts w:ascii="Times New Roman" w:eastAsia="Times New Roman" w:hAnsi="Times New Roman"/>
                <w:sz w:val="24"/>
                <w:szCs w:val="24"/>
              </w:rPr>
              <w:t xml:space="preserve"> на международной конференции по линии министерства социальной защиты Иркутской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области; сформулированы предложения</w:t>
            </w:r>
            <w:r w:rsidR="00611026" w:rsidRPr="00611026">
              <w:rPr>
                <w:rFonts w:ascii="Times New Roman" w:eastAsia="Times New Roman" w:hAnsi="Times New Roman"/>
                <w:sz w:val="24"/>
                <w:szCs w:val="24"/>
              </w:rPr>
              <w:t xml:space="preserve"> о включении программы</w:t>
            </w:r>
            <w:r w:rsidR="00611026">
              <w:rPr>
                <w:rFonts w:ascii="Times New Roman" w:eastAsia="Times New Roman" w:hAnsi="Times New Roman"/>
                <w:sz w:val="24"/>
                <w:szCs w:val="24"/>
              </w:rPr>
              <w:t xml:space="preserve"> наставничества</w:t>
            </w:r>
            <w:r w:rsidR="00611026" w:rsidRPr="00611026">
              <w:rPr>
                <w:rFonts w:ascii="Times New Roman" w:eastAsia="Times New Roman" w:hAnsi="Times New Roman"/>
                <w:sz w:val="24"/>
                <w:szCs w:val="24"/>
              </w:rPr>
              <w:t xml:space="preserve"> в р</w:t>
            </w:r>
            <w:r w:rsidR="00611026">
              <w:rPr>
                <w:rFonts w:ascii="Times New Roman" w:eastAsia="Times New Roman" w:hAnsi="Times New Roman"/>
                <w:sz w:val="24"/>
                <w:szCs w:val="24"/>
              </w:rPr>
              <w:t>егиональные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Иркутской области</w:t>
            </w:r>
            <w:r w:rsidR="00611026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611026" w:rsidRPr="00611026">
              <w:rPr>
                <w:rFonts w:ascii="Times New Roman" w:eastAsia="Times New Roman" w:hAnsi="Times New Roman"/>
                <w:b/>
                <w:sz w:val="24"/>
                <w:szCs w:val="24"/>
              </w:rPr>
              <w:t>май 2017г</w:t>
            </w:r>
            <w:r w:rsidR="00611026">
              <w:rPr>
                <w:rFonts w:ascii="Times New Roman" w:eastAsia="Times New Roman" w:hAnsi="Times New Roman"/>
                <w:sz w:val="24"/>
                <w:szCs w:val="24"/>
              </w:rPr>
              <w:t>. ББЦ (Т.Б. Князева)</w:t>
            </w:r>
          </w:p>
          <w:p w14:paraId="64B779AF" w14:textId="075F45EF" w:rsidR="00F87044" w:rsidRDefault="00333DD2" w:rsidP="00611026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 всероссийский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F870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33DD2">
              <w:rPr>
                <w:rFonts w:ascii="Times New Roman" w:eastAsia="Times New Roman" w:hAnsi="Times New Roman"/>
                <w:sz w:val="24"/>
                <w:szCs w:val="24"/>
              </w:rPr>
              <w:t xml:space="preserve">«Проектирование ЛУТ 2017 на уровне РФ» – </w:t>
            </w:r>
            <w:r w:rsidRPr="00333DD2">
              <w:rPr>
                <w:rFonts w:ascii="Times New Roman" w:eastAsia="Times New Roman" w:hAnsi="Times New Roman"/>
                <w:b/>
                <w:sz w:val="24"/>
                <w:szCs w:val="24"/>
              </w:rPr>
              <w:t>12 апреля, 2017г.</w:t>
            </w:r>
            <w:r w:rsidRPr="00333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87044">
              <w:rPr>
                <w:rFonts w:ascii="Times New Roman" w:eastAsia="Times New Roman" w:hAnsi="Times New Roman"/>
                <w:sz w:val="24"/>
                <w:szCs w:val="24"/>
              </w:rPr>
              <w:t xml:space="preserve">в качестве спикера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333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онлайн-фестиваля </w:t>
            </w:r>
            <w:r w:rsidR="00F87044" w:rsidRPr="00F87044">
              <w:rPr>
                <w:rFonts w:ascii="Times New Roman" w:eastAsia="Times New Roman" w:hAnsi="Times New Roman"/>
                <w:sz w:val="24"/>
                <w:szCs w:val="24"/>
              </w:rPr>
              <w:t xml:space="preserve">(Т.Б. Князева, </w:t>
            </w:r>
            <w:r w:rsidR="00F87044" w:rsidRPr="00333DD2">
              <w:rPr>
                <w:rFonts w:ascii="Times New Roman" w:eastAsia="Times New Roman" w:hAnsi="Times New Roman"/>
                <w:i/>
                <w:sz w:val="24"/>
                <w:szCs w:val="24"/>
              </w:rPr>
              <w:t>благодарность МТА</w:t>
            </w:r>
            <w:r w:rsidR="00F87044" w:rsidRPr="00F8704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23DC9113" w14:textId="2665E2A8" w:rsidR="00875ACB" w:rsidRPr="00D55611" w:rsidRDefault="00333DD2" w:rsidP="00333DD2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Подготовлена к публикации </w:t>
            </w:r>
            <w:r w:rsidRPr="00333DD2">
              <w:rPr>
                <w:rFonts w:ascii="Times New Roman" w:eastAsia="Times New Roman" w:hAnsi="Times New Roman"/>
                <w:i/>
                <w:sz w:val="24"/>
                <w:szCs w:val="24"/>
              </w:rPr>
              <w:t>статья</w:t>
            </w:r>
            <w:r>
              <w:t xml:space="preserve"> </w:t>
            </w:r>
            <w:r w:rsidRPr="00333DD2">
              <w:rPr>
                <w:rFonts w:ascii="Times New Roman" w:eastAsia="Times New Roman" w:hAnsi="Times New Roman"/>
                <w:sz w:val="24"/>
                <w:szCs w:val="24"/>
              </w:rPr>
              <w:t xml:space="preserve">по теме: «Виртуозное дело – прививать индивидуализацию и </w:t>
            </w:r>
            <w:proofErr w:type="spellStart"/>
            <w:r w:rsidRPr="00333DD2">
              <w:rPr>
                <w:rFonts w:ascii="Times New Roman" w:eastAsia="Times New Roman" w:hAnsi="Times New Roman"/>
                <w:sz w:val="24"/>
                <w:szCs w:val="24"/>
              </w:rPr>
              <w:t>тьюторство</w:t>
            </w:r>
            <w:proofErr w:type="spellEnd"/>
            <w:r w:rsidRPr="00333DD2">
              <w:rPr>
                <w:rFonts w:ascii="Times New Roman" w:eastAsia="Times New Roman" w:hAnsi="Times New Roman"/>
                <w:sz w:val="24"/>
                <w:szCs w:val="24"/>
              </w:rPr>
              <w:t xml:space="preserve"> в нашем образовании»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размещения во </w:t>
            </w:r>
            <w:r w:rsidR="00875ACB">
              <w:t xml:space="preserve"> </w:t>
            </w:r>
            <w:r w:rsidR="00875ACB">
              <w:rPr>
                <w:rFonts w:ascii="Times New Roman" w:eastAsia="Times New Roman" w:hAnsi="Times New Roman"/>
                <w:sz w:val="24"/>
                <w:szCs w:val="24"/>
              </w:rPr>
              <w:t>всероссийском электронном</w:t>
            </w:r>
            <w:r w:rsidR="00875ACB" w:rsidRPr="00875ACB">
              <w:rPr>
                <w:rFonts w:ascii="Times New Roman" w:eastAsia="Times New Roman" w:hAnsi="Times New Roman"/>
                <w:sz w:val="24"/>
                <w:szCs w:val="24"/>
              </w:rPr>
              <w:t xml:space="preserve"> журнал</w:t>
            </w:r>
            <w:r w:rsidR="00875ACB">
              <w:rPr>
                <w:rFonts w:ascii="Times New Roman" w:eastAsia="Times New Roman" w:hAnsi="Times New Roman"/>
                <w:sz w:val="24"/>
                <w:szCs w:val="24"/>
              </w:rPr>
              <w:t>е «</w:t>
            </w:r>
            <w:r w:rsidR="00875ACB" w:rsidRPr="00875ACB">
              <w:rPr>
                <w:rFonts w:ascii="Times New Roman" w:eastAsia="Times New Roman" w:hAnsi="Times New Roman"/>
                <w:sz w:val="24"/>
                <w:szCs w:val="24"/>
              </w:rPr>
              <w:t>Вести образования</w:t>
            </w:r>
            <w:r w:rsidR="00875ACB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="00875ACB" w:rsidRPr="00875ACB">
              <w:rPr>
                <w:rFonts w:ascii="Times New Roman" w:eastAsia="Times New Roman" w:hAnsi="Times New Roman"/>
                <w:sz w:val="24"/>
                <w:szCs w:val="24"/>
              </w:rPr>
              <w:t xml:space="preserve"> (Т.Б. Князева)</w:t>
            </w:r>
            <w:r w:rsidR="00875ACB">
              <w:rPr>
                <w:rFonts w:ascii="Times New Roman" w:eastAsia="Times New Roman" w:hAnsi="Times New Roman"/>
                <w:sz w:val="24"/>
                <w:szCs w:val="24"/>
              </w:rPr>
              <w:t>. Выход статьи – конец августа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2017г</w:t>
            </w:r>
            <w:r w:rsidR="00875AC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477DE" w14:paraId="5D9CD4B6" w14:textId="77777777" w:rsidTr="00611026">
        <w:trPr>
          <w:trHeight w:val="160"/>
        </w:trPr>
        <w:tc>
          <w:tcPr>
            <w:tcW w:w="582" w:type="dxa"/>
            <w:gridSpan w:val="2"/>
          </w:tcPr>
          <w:p w14:paraId="4D5F91E2" w14:textId="6976BBB2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346" w:type="dxa"/>
            <w:gridSpan w:val="2"/>
          </w:tcPr>
          <w:p w14:paraId="5E1DE488" w14:textId="144D7940" w:rsidR="00A477DE" w:rsidRDefault="00611026" w:rsidP="01E489F5">
            <w:pPr>
              <w:pStyle w:val="a7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профессиональной компетентности специалистов</w:t>
            </w:r>
          </w:p>
        </w:tc>
        <w:tc>
          <w:tcPr>
            <w:tcW w:w="1420" w:type="dxa"/>
          </w:tcPr>
          <w:p w14:paraId="0079B440" w14:textId="018CC1A9" w:rsidR="00A477DE" w:rsidRPr="00077CD1" w:rsidRDefault="00611026" w:rsidP="00611026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14:paraId="7B81028D" w14:textId="4D3ADFF5" w:rsidR="00A477DE" w:rsidRDefault="00611026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916" w:type="dxa"/>
            <w:gridSpan w:val="3"/>
          </w:tcPr>
          <w:p w14:paraId="562EF4DC" w14:textId="2ACD443E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659" w:type="dxa"/>
          </w:tcPr>
          <w:p w14:paraId="6A9125D4" w14:textId="18E29BA3" w:rsidR="00F87044" w:rsidRPr="00F87044" w:rsidRDefault="00B6649F" w:rsidP="00F87044">
            <w:pPr>
              <w:pStyle w:val="a7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 текущий период отчетности повысили квалификацию следующие сотрудники</w:t>
            </w:r>
            <w:r w:rsidR="00F87044" w:rsidRPr="00F8704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5D652B5A" w14:textId="7831C537" w:rsidR="00F87044" w:rsidRPr="00B6649F" w:rsidRDefault="00F87044" w:rsidP="00F87044">
            <w:pPr>
              <w:pStyle w:val="a7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97D2C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апрель-май,</w:t>
            </w:r>
            <w:r w:rsidRPr="00F870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04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F87044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F87044"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spellEnd"/>
            <w:r w:rsidRPr="00F87044">
              <w:rPr>
                <w:rFonts w:ascii="Times New Roman" w:eastAsia="Times New Roman" w:hAnsi="Times New Roman"/>
                <w:sz w:val="24"/>
                <w:szCs w:val="24"/>
              </w:rPr>
              <w:t>, МГПУ «Механизмы нормативно-</w:t>
            </w:r>
            <w:proofErr w:type="spellStart"/>
            <w:r w:rsidRPr="00F87044">
              <w:rPr>
                <w:rFonts w:ascii="Times New Roman" w:eastAsia="Times New Roman" w:hAnsi="Times New Roman"/>
                <w:sz w:val="24"/>
                <w:szCs w:val="24"/>
              </w:rPr>
              <w:t>подушевого</w:t>
            </w:r>
            <w:proofErr w:type="spellEnd"/>
            <w:r w:rsidRPr="00F87044">
              <w:rPr>
                <w:rFonts w:ascii="Times New Roman" w:eastAsia="Times New Roman" w:hAnsi="Times New Roman"/>
                <w:sz w:val="24"/>
                <w:szCs w:val="24"/>
              </w:rPr>
              <w:t xml:space="preserve"> финансирования при реализации АОП СПО для инвалидов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лиц с ОВЗ» (72ч.) – </w:t>
            </w:r>
            <w:r w:rsidRPr="00B6649F">
              <w:rPr>
                <w:rFonts w:ascii="Times New Roman" w:eastAsia="Times New Roman" w:hAnsi="Times New Roman"/>
                <w:b/>
                <w:sz w:val="24"/>
                <w:szCs w:val="24"/>
              </w:rPr>
              <w:t>Князева Т.Б., Попова О.Л.</w:t>
            </w:r>
          </w:p>
          <w:p w14:paraId="2983C5E7" w14:textId="77777777" w:rsidR="00A477DE" w:rsidRPr="00B6649F" w:rsidRDefault="00F87044" w:rsidP="00F87044">
            <w:pPr>
              <w:pStyle w:val="a7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97D2C">
              <w:rPr>
                <w:rFonts w:ascii="Times New Roman" w:eastAsia="Times New Roman" w:hAnsi="Times New Roman"/>
                <w:b/>
                <w:sz w:val="24"/>
                <w:szCs w:val="24"/>
              </w:rPr>
              <w:t>май,</w:t>
            </w:r>
            <w:r w:rsidRPr="00F870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04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F87044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F87044"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spellEnd"/>
            <w:r w:rsidRPr="00F87044">
              <w:rPr>
                <w:rFonts w:ascii="Times New Roman" w:eastAsia="Times New Roman" w:hAnsi="Times New Roman"/>
                <w:sz w:val="24"/>
                <w:szCs w:val="24"/>
              </w:rPr>
              <w:t>, ФИРО «Проектирование и реализация вариативных модульных дополнительных профессиональных программ для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мастеров ПО (144ч.) – </w:t>
            </w:r>
            <w:proofErr w:type="spellStart"/>
            <w:r w:rsidRPr="00B6649F">
              <w:rPr>
                <w:rFonts w:ascii="Times New Roman" w:eastAsia="Times New Roman" w:hAnsi="Times New Roman"/>
                <w:b/>
                <w:sz w:val="24"/>
                <w:szCs w:val="24"/>
              </w:rPr>
              <w:t>Кулебякин</w:t>
            </w:r>
            <w:proofErr w:type="spellEnd"/>
            <w:r w:rsidRPr="00B6649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Е.Н.;</w:t>
            </w:r>
          </w:p>
          <w:p w14:paraId="201DD5FF" w14:textId="5BDE6E86" w:rsidR="00F87044" w:rsidRPr="00292823" w:rsidRDefault="000047A5" w:rsidP="00F87044">
            <w:pPr>
              <w:pStyle w:val="a7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май, </w:t>
            </w:r>
            <w:proofErr w:type="spellStart"/>
            <w:r w:rsidRPr="000047A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0047A5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0047A5"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spellEnd"/>
            <w:r w:rsidR="00F97D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АСИ, МТА,</w:t>
            </w:r>
            <w:r w:rsidR="00F97D2C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F97D2C">
              <w:rPr>
                <w:rFonts w:ascii="Times New Roman" w:eastAsia="Times New Roman" w:hAnsi="Times New Roman"/>
                <w:sz w:val="24"/>
                <w:szCs w:val="24"/>
              </w:rPr>
              <w:t>Тьютор</w:t>
            </w:r>
            <w:proofErr w:type="spellEnd"/>
            <w:r w:rsidR="00F97D2C">
              <w:rPr>
                <w:rFonts w:ascii="Times New Roman" w:eastAsia="Times New Roman" w:hAnsi="Times New Roman"/>
                <w:sz w:val="24"/>
                <w:szCs w:val="24"/>
              </w:rPr>
              <w:t xml:space="preserve"> по сопровождению краткосрочной программы наставничество в реги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онах РФ».</w:t>
            </w:r>
          </w:p>
        </w:tc>
      </w:tr>
    </w:tbl>
    <w:p w14:paraId="247BA958" w14:textId="71CF36DF" w:rsidR="005553D0" w:rsidRPr="00E23091" w:rsidRDefault="002E20B4" w:rsidP="00E230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091">
        <w:rPr>
          <w:rFonts w:ascii="Times New Roman" w:hAnsi="Times New Roman"/>
          <w:sz w:val="24"/>
          <w:szCs w:val="24"/>
        </w:rPr>
        <w:t>Основной</w:t>
      </w:r>
      <w:r w:rsidRPr="00E23091">
        <w:rPr>
          <w:rFonts w:ascii="Times New Roman" w:hAnsi="Times New Roman"/>
          <w:b/>
          <w:sz w:val="24"/>
          <w:szCs w:val="24"/>
        </w:rPr>
        <w:t xml:space="preserve"> вывод</w:t>
      </w:r>
      <w:r w:rsidRPr="00E23091">
        <w:rPr>
          <w:rFonts w:ascii="Times New Roman" w:hAnsi="Times New Roman"/>
          <w:b/>
          <w:sz w:val="28"/>
          <w:szCs w:val="28"/>
        </w:rPr>
        <w:t xml:space="preserve"> </w:t>
      </w:r>
      <w:r w:rsidR="005553D0" w:rsidRPr="00E23091">
        <w:rPr>
          <w:rFonts w:ascii="Times New Roman" w:hAnsi="Times New Roman"/>
        </w:rPr>
        <w:t xml:space="preserve"> </w:t>
      </w:r>
      <w:r w:rsidRPr="00E23091">
        <w:rPr>
          <w:rFonts w:ascii="Times New Roman" w:hAnsi="Times New Roman"/>
          <w:sz w:val="24"/>
          <w:szCs w:val="24"/>
        </w:rPr>
        <w:t xml:space="preserve">по результатам выполнения работ за полугодие: </w:t>
      </w:r>
    </w:p>
    <w:p w14:paraId="25059C00" w14:textId="144788A6" w:rsidR="003E7798" w:rsidRPr="00E23091" w:rsidRDefault="00A55741" w:rsidP="00E23091">
      <w:pPr>
        <w:pStyle w:val="a7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E23091">
        <w:rPr>
          <w:rFonts w:ascii="Times New Roman" w:hAnsi="Times New Roman"/>
          <w:sz w:val="24"/>
          <w:szCs w:val="24"/>
        </w:rPr>
        <w:t>З</w:t>
      </w:r>
      <w:r w:rsidR="002E20B4" w:rsidRPr="00E23091">
        <w:rPr>
          <w:rFonts w:ascii="Times New Roman" w:hAnsi="Times New Roman"/>
          <w:sz w:val="24"/>
          <w:szCs w:val="24"/>
        </w:rPr>
        <w:t xml:space="preserve">апланированные </w:t>
      </w:r>
      <w:r w:rsidRPr="00E23091">
        <w:rPr>
          <w:rFonts w:ascii="Times New Roman" w:hAnsi="Times New Roman"/>
          <w:sz w:val="24"/>
          <w:szCs w:val="24"/>
        </w:rPr>
        <w:t xml:space="preserve">на </w:t>
      </w:r>
      <w:r w:rsidRPr="00E23091">
        <w:rPr>
          <w:rFonts w:ascii="Times New Roman" w:hAnsi="Times New Roman"/>
          <w:sz w:val="24"/>
          <w:szCs w:val="24"/>
        </w:rPr>
        <w:t xml:space="preserve">первое </w:t>
      </w:r>
      <w:r w:rsidRPr="00E23091">
        <w:rPr>
          <w:rFonts w:ascii="Times New Roman" w:hAnsi="Times New Roman"/>
          <w:sz w:val="24"/>
          <w:szCs w:val="24"/>
        </w:rPr>
        <w:t xml:space="preserve">полугодие </w:t>
      </w:r>
      <w:r w:rsidR="002E20B4" w:rsidRPr="00E23091">
        <w:rPr>
          <w:rFonts w:ascii="Times New Roman" w:hAnsi="Times New Roman"/>
          <w:sz w:val="24"/>
          <w:szCs w:val="24"/>
        </w:rPr>
        <w:t xml:space="preserve">работы выполнены </w:t>
      </w:r>
      <w:r w:rsidRPr="00E23091">
        <w:rPr>
          <w:rFonts w:ascii="Times New Roman" w:hAnsi="Times New Roman"/>
          <w:sz w:val="24"/>
          <w:szCs w:val="24"/>
        </w:rPr>
        <w:t>на</w:t>
      </w:r>
      <w:r w:rsidR="002E20B4" w:rsidRPr="00E23091">
        <w:rPr>
          <w:rFonts w:ascii="Times New Roman" w:hAnsi="Times New Roman"/>
          <w:sz w:val="24"/>
          <w:szCs w:val="24"/>
        </w:rPr>
        <w:t xml:space="preserve"> 90%. </w:t>
      </w:r>
    </w:p>
    <w:p w14:paraId="6917B580" w14:textId="797D0156" w:rsidR="003E7798" w:rsidRPr="00E23091" w:rsidRDefault="002E20B4" w:rsidP="00E23091">
      <w:pPr>
        <w:pStyle w:val="a7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E23091">
        <w:rPr>
          <w:rFonts w:ascii="Times New Roman" w:hAnsi="Times New Roman"/>
          <w:sz w:val="24"/>
          <w:szCs w:val="24"/>
        </w:rPr>
        <w:t xml:space="preserve"> </w:t>
      </w:r>
      <w:r w:rsidR="003E7798" w:rsidRPr="00E23091">
        <w:rPr>
          <w:rFonts w:ascii="Times New Roman" w:hAnsi="Times New Roman"/>
          <w:sz w:val="24"/>
          <w:szCs w:val="24"/>
        </w:rPr>
        <w:t xml:space="preserve">Выявленные </w:t>
      </w:r>
      <w:r w:rsidR="003E7798" w:rsidRPr="00E23091">
        <w:rPr>
          <w:rFonts w:ascii="Times New Roman" w:hAnsi="Times New Roman"/>
          <w:b/>
          <w:sz w:val="24"/>
          <w:szCs w:val="24"/>
        </w:rPr>
        <w:t>проблемы:</w:t>
      </w:r>
    </w:p>
    <w:p w14:paraId="357902D9" w14:textId="6D2CC1E7" w:rsidR="002E20B4" w:rsidRPr="00E23091" w:rsidRDefault="002E20B4" w:rsidP="00E2309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091">
        <w:rPr>
          <w:rFonts w:ascii="Times New Roman" w:hAnsi="Times New Roman"/>
          <w:sz w:val="24"/>
          <w:szCs w:val="24"/>
        </w:rPr>
        <w:t>Не выполнена крупная работа</w:t>
      </w:r>
      <w:r w:rsidR="008E2744" w:rsidRPr="00E23091">
        <w:rPr>
          <w:rFonts w:ascii="Times New Roman" w:hAnsi="Times New Roman"/>
          <w:sz w:val="24"/>
          <w:szCs w:val="24"/>
        </w:rPr>
        <w:t xml:space="preserve"> по отделу оценки качества и экспертиз:</w:t>
      </w:r>
      <w:r w:rsidR="008E2744" w:rsidRPr="00E23091">
        <w:rPr>
          <w:rFonts w:ascii="Times New Roman" w:hAnsi="Times New Roman"/>
        </w:rPr>
        <w:t xml:space="preserve"> «</w:t>
      </w:r>
      <w:r w:rsidR="008E2744" w:rsidRPr="00E23091">
        <w:rPr>
          <w:rFonts w:ascii="Times New Roman" w:hAnsi="Times New Roman"/>
          <w:sz w:val="24"/>
          <w:szCs w:val="24"/>
        </w:rPr>
        <w:t>Изучение затруднений педагогических работников ПОО, связанных с внедрением профессионального стандарта «Педагог профессионального обучения, профессионального образования и дополнительного профессионального образования». Работа для Центра и отдела новая, проводится впервые, связана с разработкой инструментария для изучения затруднений, а разработка инструментария выполнялась всеми сотрудниками РЦМРПО фрагментарно в дополнительное от своей основной работы время. В результате тот инструментарий, который был разработан в первичном варианте</w:t>
      </w:r>
      <w:r w:rsidR="00C07451" w:rsidRPr="00E23091">
        <w:rPr>
          <w:rFonts w:ascii="Times New Roman" w:hAnsi="Times New Roman"/>
          <w:sz w:val="24"/>
          <w:szCs w:val="24"/>
        </w:rPr>
        <w:t>,</w:t>
      </w:r>
      <w:r w:rsidR="008E2744" w:rsidRPr="00E23091">
        <w:rPr>
          <w:rFonts w:ascii="Times New Roman" w:hAnsi="Times New Roman"/>
          <w:sz w:val="24"/>
          <w:szCs w:val="24"/>
        </w:rPr>
        <w:t xml:space="preserve"> после апробации потребовал значительной коррекции, а</w:t>
      </w:r>
      <w:r w:rsidR="00C07451" w:rsidRPr="00E23091">
        <w:rPr>
          <w:rFonts w:ascii="Times New Roman" w:hAnsi="Times New Roman"/>
          <w:sz w:val="24"/>
          <w:szCs w:val="24"/>
        </w:rPr>
        <w:t>,</w:t>
      </w:r>
      <w:r w:rsidR="008E2744" w:rsidRPr="00E23091">
        <w:rPr>
          <w:rFonts w:ascii="Times New Roman" w:hAnsi="Times New Roman"/>
          <w:sz w:val="24"/>
          <w:szCs w:val="24"/>
        </w:rPr>
        <w:t xml:space="preserve"> следовательно, дополнительного объема времени сотрудников на нее. В связи с большой загруженностью сотрудников РЦМРПО осуществить ее своевременно не удалось. </w:t>
      </w:r>
    </w:p>
    <w:p w14:paraId="4D0AC0D8" w14:textId="35368661" w:rsidR="008E2744" w:rsidRPr="00E23091" w:rsidRDefault="008E2744" w:rsidP="00E23091">
      <w:pPr>
        <w:pStyle w:val="a7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3091">
        <w:rPr>
          <w:rFonts w:ascii="Times New Roman" w:hAnsi="Times New Roman"/>
          <w:sz w:val="24"/>
          <w:szCs w:val="24"/>
        </w:rPr>
        <w:t>ЦОКиРПК</w:t>
      </w:r>
      <w:proofErr w:type="spellEnd"/>
      <w:r w:rsidRPr="00E23091">
        <w:rPr>
          <w:rFonts w:ascii="Times New Roman" w:hAnsi="Times New Roman"/>
          <w:sz w:val="24"/>
          <w:szCs w:val="24"/>
        </w:rPr>
        <w:t xml:space="preserve"> на отчетном совещании </w:t>
      </w:r>
      <w:r w:rsidR="00C07451" w:rsidRPr="00E23091">
        <w:rPr>
          <w:rFonts w:ascii="Times New Roman" w:hAnsi="Times New Roman"/>
          <w:sz w:val="24"/>
          <w:szCs w:val="24"/>
        </w:rPr>
        <w:t xml:space="preserve">19.06.2017г. предложил свой вариант (график) завершения работы в полном объеме. Он следующий: июнь-сентябрь – корректировка тестовых заданий, подготовка к проведению тестирования; октябрь – проведение теста среди специалистов ПОО. Непосредственно на совещании поступило встречное предложение по выполнению работ от  остальных сотрудников РЦМРПО: до конца августа – корректировка тестовых заданий; на августовских совещаниях директоров – установка на проведение тестирования; начало сентября – подготовка к проведению тестирования; конец сентября – проведение тестирования и обработка результатов.   Так как заведующий отделом, </w:t>
      </w:r>
      <w:proofErr w:type="spellStart"/>
      <w:r w:rsidR="00C07451" w:rsidRPr="00E23091">
        <w:rPr>
          <w:rFonts w:ascii="Times New Roman" w:hAnsi="Times New Roman"/>
          <w:sz w:val="24"/>
          <w:szCs w:val="24"/>
        </w:rPr>
        <w:t>Пензин</w:t>
      </w:r>
      <w:proofErr w:type="spellEnd"/>
      <w:r w:rsidR="00C07451" w:rsidRPr="00E23091">
        <w:rPr>
          <w:rFonts w:ascii="Times New Roman" w:hAnsi="Times New Roman"/>
          <w:sz w:val="24"/>
          <w:szCs w:val="24"/>
        </w:rPr>
        <w:t xml:space="preserve"> С.В.  на совещании не присутствовал, согласования с ним данных вариантов не было. </w:t>
      </w:r>
    </w:p>
    <w:p w14:paraId="61CA67B3" w14:textId="0A553941" w:rsidR="003E7798" w:rsidRPr="00E23091" w:rsidRDefault="003E7798" w:rsidP="00E2309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091">
        <w:rPr>
          <w:rFonts w:ascii="Times New Roman" w:hAnsi="Times New Roman"/>
          <w:sz w:val="24"/>
          <w:szCs w:val="24"/>
        </w:rPr>
        <w:t xml:space="preserve">Не выполнена работа за полугодие по отделу инклюзивного образования: </w:t>
      </w:r>
      <w:r w:rsidR="00CA64B9" w:rsidRPr="00E23091">
        <w:rPr>
          <w:rFonts w:ascii="Times New Roman" w:hAnsi="Times New Roman"/>
          <w:sz w:val="24"/>
          <w:szCs w:val="24"/>
        </w:rPr>
        <w:t>«</w:t>
      </w:r>
      <w:r w:rsidRPr="00E23091">
        <w:rPr>
          <w:rFonts w:ascii="Times New Roman" w:hAnsi="Times New Roman"/>
          <w:sz w:val="24"/>
          <w:szCs w:val="24"/>
        </w:rPr>
        <w:t xml:space="preserve">Обобщение опыта образовательных организаций по вопросу содействия трудоустройству выпускников с инвалидностью и ОВЗ, завершивших </w:t>
      </w:r>
      <w:proofErr w:type="gramStart"/>
      <w:r w:rsidRPr="00E23091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E23091">
        <w:rPr>
          <w:rFonts w:ascii="Times New Roman" w:hAnsi="Times New Roman"/>
          <w:sz w:val="24"/>
          <w:szCs w:val="24"/>
        </w:rPr>
        <w:t xml:space="preserve"> образовательным программам среднего профессионал</w:t>
      </w:r>
      <w:r w:rsidR="00CA64B9" w:rsidRPr="00E23091">
        <w:rPr>
          <w:rFonts w:ascii="Times New Roman" w:hAnsi="Times New Roman"/>
          <w:sz w:val="24"/>
          <w:szCs w:val="24"/>
        </w:rPr>
        <w:t xml:space="preserve">ьного образования». Заведующий отделом инклюзивного образования Попова О.Л. объясняет это незапланированным ранее увеличением в 2 раза ее нагрузки как доцента и нагрузки </w:t>
      </w:r>
      <w:proofErr w:type="spellStart"/>
      <w:r w:rsidR="00CA64B9" w:rsidRPr="00E23091">
        <w:rPr>
          <w:rFonts w:ascii="Times New Roman" w:hAnsi="Times New Roman"/>
          <w:sz w:val="24"/>
          <w:szCs w:val="24"/>
        </w:rPr>
        <w:t>ст</w:t>
      </w:r>
      <w:proofErr w:type="gramStart"/>
      <w:r w:rsidR="00CA64B9" w:rsidRPr="00E23091">
        <w:rPr>
          <w:rFonts w:ascii="Times New Roman" w:hAnsi="Times New Roman"/>
          <w:sz w:val="24"/>
          <w:szCs w:val="24"/>
        </w:rPr>
        <w:t>.м</w:t>
      </w:r>
      <w:proofErr w:type="gramEnd"/>
      <w:r w:rsidR="00CA64B9" w:rsidRPr="00E23091">
        <w:rPr>
          <w:rFonts w:ascii="Times New Roman" w:hAnsi="Times New Roman"/>
          <w:sz w:val="24"/>
          <w:szCs w:val="24"/>
        </w:rPr>
        <w:t>етодиста</w:t>
      </w:r>
      <w:proofErr w:type="spellEnd"/>
      <w:r w:rsidR="00CA64B9" w:rsidRPr="00E23091">
        <w:rPr>
          <w:rFonts w:ascii="Times New Roman" w:hAnsi="Times New Roman"/>
          <w:sz w:val="24"/>
          <w:szCs w:val="24"/>
        </w:rPr>
        <w:t xml:space="preserve"> отдела </w:t>
      </w:r>
      <w:proofErr w:type="spellStart"/>
      <w:r w:rsidR="00CA64B9" w:rsidRPr="00E23091">
        <w:rPr>
          <w:rFonts w:ascii="Times New Roman" w:hAnsi="Times New Roman"/>
          <w:sz w:val="24"/>
          <w:szCs w:val="24"/>
        </w:rPr>
        <w:t>Кулебякина</w:t>
      </w:r>
      <w:proofErr w:type="spellEnd"/>
      <w:r w:rsidR="00CA64B9" w:rsidRPr="00E23091">
        <w:rPr>
          <w:rFonts w:ascii="Times New Roman" w:hAnsi="Times New Roman"/>
          <w:sz w:val="24"/>
          <w:szCs w:val="24"/>
        </w:rPr>
        <w:t xml:space="preserve"> Е.Н. реализацией и оформлением бюджетных курсов по ЦРОП ДПО. </w:t>
      </w:r>
    </w:p>
    <w:p w14:paraId="0179C9EE" w14:textId="70D2019F" w:rsidR="007A32B2" w:rsidRPr="00E23091" w:rsidRDefault="007A32B2" w:rsidP="00E2309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091">
        <w:rPr>
          <w:rFonts w:ascii="Times New Roman" w:hAnsi="Times New Roman"/>
          <w:sz w:val="24"/>
          <w:szCs w:val="24"/>
        </w:rPr>
        <w:t>Некоторые работы завершаются в июле, то есть с небольшой задержкой. Оформляется аналитический отчет по результатам НОКОД 21 ПОО (</w:t>
      </w:r>
      <w:proofErr w:type="spellStart"/>
      <w:r w:rsidRPr="00E23091">
        <w:rPr>
          <w:rFonts w:ascii="Times New Roman" w:hAnsi="Times New Roman"/>
          <w:sz w:val="24"/>
          <w:szCs w:val="24"/>
        </w:rPr>
        <w:t>Пензин</w:t>
      </w:r>
      <w:proofErr w:type="spellEnd"/>
      <w:r w:rsidRPr="00E23091">
        <w:rPr>
          <w:rFonts w:ascii="Times New Roman" w:hAnsi="Times New Roman"/>
          <w:sz w:val="24"/>
          <w:szCs w:val="24"/>
        </w:rPr>
        <w:t xml:space="preserve"> С.В.)</w:t>
      </w:r>
      <w:r w:rsidR="00DE662C" w:rsidRPr="00E23091">
        <w:rPr>
          <w:rFonts w:ascii="Times New Roman" w:hAnsi="Times New Roman"/>
          <w:sz w:val="24"/>
          <w:szCs w:val="24"/>
        </w:rPr>
        <w:t xml:space="preserve">. </w:t>
      </w:r>
    </w:p>
    <w:p w14:paraId="4B062230" w14:textId="3C0A823D" w:rsidR="00DE662C" w:rsidRPr="00E23091" w:rsidRDefault="00DE662C" w:rsidP="00E2309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091">
        <w:rPr>
          <w:rFonts w:ascii="Times New Roman" w:hAnsi="Times New Roman"/>
          <w:sz w:val="24"/>
          <w:szCs w:val="24"/>
        </w:rPr>
        <w:t xml:space="preserve">По вновь созданному отделу развития профессиональных квалификаций (зав. отделом </w:t>
      </w:r>
      <w:proofErr w:type="spellStart"/>
      <w:r w:rsidRPr="00E23091">
        <w:rPr>
          <w:rFonts w:ascii="Times New Roman" w:hAnsi="Times New Roman"/>
          <w:sz w:val="24"/>
          <w:szCs w:val="24"/>
        </w:rPr>
        <w:t>Трускавецкая</w:t>
      </w:r>
      <w:proofErr w:type="spellEnd"/>
      <w:r w:rsidRPr="00E23091">
        <w:rPr>
          <w:rFonts w:ascii="Times New Roman" w:hAnsi="Times New Roman"/>
          <w:sz w:val="24"/>
          <w:szCs w:val="24"/>
        </w:rPr>
        <w:t xml:space="preserve"> В.А.) некоторые планируемые ранее для завершения работы будут продолжены в следующем полугодии, такие как: изучение опыта других регионов по развитию профессиональных квалификаций. Некоторые работы по отделу не выполнены </w:t>
      </w:r>
      <w:r w:rsidR="00AB39EB" w:rsidRPr="00E23091">
        <w:rPr>
          <w:rFonts w:ascii="Times New Roman" w:hAnsi="Times New Roman"/>
          <w:sz w:val="24"/>
          <w:szCs w:val="24"/>
        </w:rPr>
        <w:t>из за отсутс</w:t>
      </w:r>
      <w:r w:rsidR="008F4D20" w:rsidRPr="00E23091">
        <w:rPr>
          <w:rFonts w:ascii="Times New Roman" w:hAnsi="Times New Roman"/>
          <w:sz w:val="24"/>
          <w:szCs w:val="24"/>
        </w:rPr>
        <w:t>т</w:t>
      </w:r>
      <w:r w:rsidR="00AB39EB" w:rsidRPr="00E23091">
        <w:rPr>
          <w:rFonts w:ascii="Times New Roman" w:hAnsi="Times New Roman"/>
          <w:sz w:val="24"/>
          <w:szCs w:val="24"/>
        </w:rPr>
        <w:t xml:space="preserve">вия необходимых локальных актов, запускающих определенную деятельность. Например, отсутствие распоряжение руководителя на создание рабочей группы при РЦПК по изучению лучших практик и опыта в технологиях управления персоналом. Когда запускается новая деятельность в организации вполне очевидно, что </w:t>
      </w:r>
      <w:proofErr w:type="gramStart"/>
      <w:r w:rsidR="00AB39EB" w:rsidRPr="00E23091">
        <w:rPr>
          <w:rFonts w:ascii="Times New Roman" w:hAnsi="Times New Roman"/>
          <w:sz w:val="24"/>
          <w:szCs w:val="24"/>
        </w:rPr>
        <w:t>какие-то работы, запланированные заранее по срокам могут</w:t>
      </w:r>
      <w:proofErr w:type="gramEnd"/>
      <w:r w:rsidR="00AB39EB" w:rsidRPr="00E23091">
        <w:rPr>
          <w:rFonts w:ascii="Times New Roman" w:hAnsi="Times New Roman"/>
          <w:sz w:val="24"/>
          <w:szCs w:val="24"/>
        </w:rPr>
        <w:t xml:space="preserve"> требовать продления этих сроков, а выход нормативных документов может задерживаться по разным объективным причинам. </w:t>
      </w:r>
    </w:p>
    <w:p w14:paraId="6EE1409A" w14:textId="2CA98290" w:rsidR="004F1152" w:rsidRPr="00E23091" w:rsidRDefault="004F1152" w:rsidP="00E23091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3091">
        <w:rPr>
          <w:rFonts w:ascii="Times New Roman" w:hAnsi="Times New Roman"/>
          <w:b/>
          <w:sz w:val="24"/>
          <w:szCs w:val="24"/>
        </w:rPr>
        <w:t xml:space="preserve">Перспективы </w:t>
      </w:r>
      <w:r w:rsidRPr="00E23091">
        <w:rPr>
          <w:rFonts w:ascii="Times New Roman" w:hAnsi="Times New Roman"/>
          <w:sz w:val="24"/>
          <w:szCs w:val="24"/>
        </w:rPr>
        <w:t xml:space="preserve">деятельности </w:t>
      </w:r>
      <w:proofErr w:type="spellStart"/>
      <w:r w:rsidRPr="00E23091">
        <w:rPr>
          <w:rFonts w:ascii="Times New Roman" w:hAnsi="Times New Roman"/>
          <w:sz w:val="24"/>
          <w:szCs w:val="24"/>
        </w:rPr>
        <w:t>ЦОКиРПК</w:t>
      </w:r>
      <w:proofErr w:type="spellEnd"/>
      <w:r w:rsidRPr="00E23091">
        <w:rPr>
          <w:rFonts w:ascii="Times New Roman" w:hAnsi="Times New Roman"/>
          <w:sz w:val="24"/>
          <w:szCs w:val="24"/>
        </w:rPr>
        <w:t xml:space="preserve"> на </w:t>
      </w:r>
      <w:r w:rsidRPr="00E23091">
        <w:rPr>
          <w:rFonts w:ascii="Times New Roman" w:hAnsi="Times New Roman"/>
          <w:sz w:val="24"/>
          <w:szCs w:val="24"/>
          <w:lang w:val="en-US"/>
        </w:rPr>
        <w:t>II</w:t>
      </w:r>
      <w:r w:rsidRPr="00E23091">
        <w:rPr>
          <w:rFonts w:ascii="Times New Roman" w:hAnsi="Times New Roman"/>
          <w:sz w:val="24"/>
          <w:szCs w:val="24"/>
        </w:rPr>
        <w:t xml:space="preserve"> полугодие:</w:t>
      </w:r>
    </w:p>
    <w:p w14:paraId="2EE8BB9A" w14:textId="537CBCB6" w:rsidR="007F58EC" w:rsidRPr="00E23091" w:rsidRDefault="007F58EC" w:rsidP="00E2309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091">
        <w:rPr>
          <w:rFonts w:ascii="Times New Roman" w:hAnsi="Times New Roman"/>
          <w:sz w:val="24"/>
          <w:szCs w:val="24"/>
        </w:rPr>
        <w:t xml:space="preserve">Выполнить работы за </w:t>
      </w:r>
      <w:r w:rsidRPr="00E23091">
        <w:rPr>
          <w:rFonts w:ascii="Times New Roman" w:hAnsi="Times New Roman"/>
          <w:sz w:val="24"/>
          <w:szCs w:val="24"/>
          <w:lang w:val="en-US"/>
        </w:rPr>
        <w:t>I</w:t>
      </w:r>
      <w:r w:rsidRPr="00E23091">
        <w:rPr>
          <w:rFonts w:ascii="Times New Roman" w:hAnsi="Times New Roman"/>
          <w:sz w:val="24"/>
          <w:szCs w:val="24"/>
        </w:rPr>
        <w:t xml:space="preserve"> полугодие, перенесенные на </w:t>
      </w:r>
      <w:r w:rsidRPr="00E23091">
        <w:rPr>
          <w:rFonts w:ascii="Times New Roman" w:hAnsi="Times New Roman"/>
          <w:sz w:val="24"/>
          <w:szCs w:val="24"/>
          <w:lang w:val="en-US"/>
        </w:rPr>
        <w:t>II</w:t>
      </w:r>
      <w:r w:rsidRPr="00E23091">
        <w:rPr>
          <w:rFonts w:ascii="Times New Roman" w:hAnsi="Times New Roman"/>
          <w:sz w:val="24"/>
          <w:szCs w:val="24"/>
        </w:rPr>
        <w:t xml:space="preserve"> полугодие. </w:t>
      </w:r>
    </w:p>
    <w:p w14:paraId="5B4978BB" w14:textId="44809518" w:rsidR="004F1152" w:rsidRPr="00E23091" w:rsidRDefault="004F1152" w:rsidP="00E2309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091">
        <w:rPr>
          <w:rFonts w:ascii="Times New Roman" w:hAnsi="Times New Roman"/>
          <w:sz w:val="24"/>
          <w:szCs w:val="24"/>
        </w:rPr>
        <w:t xml:space="preserve">Выполнить в полном объеме </w:t>
      </w:r>
      <w:r w:rsidR="00A7532E" w:rsidRPr="00E23091">
        <w:rPr>
          <w:rFonts w:ascii="Times New Roman" w:hAnsi="Times New Roman"/>
          <w:sz w:val="24"/>
          <w:szCs w:val="24"/>
        </w:rPr>
        <w:t>запланированные на год мероприятия и работы.</w:t>
      </w:r>
    </w:p>
    <w:p w14:paraId="4EF913FC" w14:textId="13E49ECD" w:rsidR="00A7532E" w:rsidRPr="00E23091" w:rsidRDefault="00A7532E" w:rsidP="00E2309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091">
        <w:rPr>
          <w:rFonts w:ascii="Times New Roman" w:hAnsi="Times New Roman"/>
          <w:sz w:val="24"/>
          <w:szCs w:val="24"/>
        </w:rPr>
        <w:t>Создать в сети интернет страницу по оценке качества образования.</w:t>
      </w:r>
    </w:p>
    <w:p w14:paraId="4D38F857" w14:textId="3E771F90" w:rsidR="007F58EC" w:rsidRPr="00E23091" w:rsidRDefault="007F58EC" w:rsidP="00E2309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091">
        <w:rPr>
          <w:rFonts w:ascii="Times New Roman" w:hAnsi="Times New Roman"/>
          <w:sz w:val="24"/>
          <w:szCs w:val="24"/>
        </w:rPr>
        <w:t>Включиться в реализацию Всероссийского проекта по  внедрению программ наставничества для подростков и молодежи, оказавшихся в трудной жизненной ситуации на уровне Иркутской области.</w:t>
      </w:r>
    </w:p>
    <w:p w14:paraId="5148EB90" w14:textId="4FD4B53D" w:rsidR="007F58EC" w:rsidRPr="00E23091" w:rsidRDefault="00E92A2D" w:rsidP="00E2309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091">
        <w:rPr>
          <w:rFonts w:ascii="Times New Roman" w:hAnsi="Times New Roman"/>
          <w:sz w:val="24"/>
          <w:szCs w:val="24"/>
        </w:rPr>
        <w:t>Спроектировать и</w:t>
      </w:r>
      <w:r w:rsidR="007F58EC" w:rsidRPr="00E23091">
        <w:rPr>
          <w:rFonts w:ascii="Times New Roman" w:hAnsi="Times New Roman"/>
          <w:sz w:val="24"/>
          <w:szCs w:val="24"/>
        </w:rPr>
        <w:t xml:space="preserve"> апробировать механизмы интеграции деятельности отделов центра.</w:t>
      </w:r>
    </w:p>
    <w:p w14:paraId="7581D6D1" w14:textId="78539D05" w:rsidR="007F58EC" w:rsidRPr="00E23091" w:rsidRDefault="00E92A2D" w:rsidP="00E2309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091">
        <w:rPr>
          <w:rFonts w:ascii="Times New Roman" w:hAnsi="Times New Roman"/>
          <w:sz w:val="24"/>
          <w:szCs w:val="24"/>
        </w:rPr>
        <w:t>Актуализировать  деятельность</w:t>
      </w:r>
      <w:r w:rsidR="007F58EC" w:rsidRPr="00E23091">
        <w:rPr>
          <w:rFonts w:ascii="Times New Roman" w:hAnsi="Times New Roman"/>
          <w:sz w:val="24"/>
          <w:szCs w:val="24"/>
        </w:rPr>
        <w:t xml:space="preserve"> отделов по обобщению и распространению </w:t>
      </w:r>
      <w:r w:rsidRPr="00E23091">
        <w:rPr>
          <w:rFonts w:ascii="Times New Roman" w:hAnsi="Times New Roman"/>
          <w:sz w:val="24"/>
          <w:szCs w:val="24"/>
        </w:rPr>
        <w:t xml:space="preserve">эффективного </w:t>
      </w:r>
      <w:r w:rsidR="007F58EC" w:rsidRPr="00E23091">
        <w:rPr>
          <w:rFonts w:ascii="Times New Roman" w:hAnsi="Times New Roman"/>
          <w:sz w:val="24"/>
          <w:szCs w:val="24"/>
        </w:rPr>
        <w:t>опыта</w:t>
      </w:r>
      <w:r w:rsidRPr="00E23091">
        <w:rPr>
          <w:rFonts w:ascii="Times New Roman" w:hAnsi="Times New Roman"/>
          <w:sz w:val="24"/>
          <w:szCs w:val="24"/>
        </w:rPr>
        <w:t>, в том числе  через публикации</w:t>
      </w:r>
      <w:r w:rsidR="007F58EC" w:rsidRPr="00E23091">
        <w:rPr>
          <w:rFonts w:ascii="Times New Roman" w:hAnsi="Times New Roman"/>
          <w:sz w:val="24"/>
          <w:szCs w:val="24"/>
        </w:rPr>
        <w:t xml:space="preserve">. </w:t>
      </w:r>
    </w:p>
    <w:p w14:paraId="2CE2070D" w14:textId="38FBC95E" w:rsidR="00A730CB" w:rsidRPr="00E23091" w:rsidRDefault="00A730CB" w:rsidP="00E230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3091">
        <w:rPr>
          <w:rFonts w:ascii="Times New Roman" w:hAnsi="Times New Roman"/>
          <w:sz w:val="24"/>
          <w:szCs w:val="24"/>
        </w:rPr>
        <w:t xml:space="preserve">Отчет составлен руководителем </w:t>
      </w:r>
      <w:proofErr w:type="spellStart"/>
      <w:r w:rsidRPr="00E23091">
        <w:rPr>
          <w:rFonts w:ascii="Times New Roman" w:hAnsi="Times New Roman"/>
          <w:sz w:val="24"/>
          <w:szCs w:val="24"/>
        </w:rPr>
        <w:t>ЦОКиРПК</w:t>
      </w:r>
      <w:proofErr w:type="spellEnd"/>
      <w:r w:rsidRPr="00E23091">
        <w:rPr>
          <w:rFonts w:ascii="Times New Roman" w:hAnsi="Times New Roman"/>
          <w:sz w:val="24"/>
          <w:szCs w:val="24"/>
        </w:rPr>
        <w:t xml:space="preserve">                                                Т.Б. Князевой</w:t>
      </w:r>
    </w:p>
    <w:sectPr w:rsidR="00A730CB" w:rsidRPr="00E23091" w:rsidSect="00CA392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5CD8E" w14:textId="77777777" w:rsidR="002E20B4" w:rsidRDefault="002E20B4" w:rsidP="0098527F">
      <w:pPr>
        <w:spacing w:after="0" w:line="240" w:lineRule="auto"/>
      </w:pPr>
      <w:r>
        <w:separator/>
      </w:r>
    </w:p>
  </w:endnote>
  <w:endnote w:type="continuationSeparator" w:id="0">
    <w:p w14:paraId="1157183D" w14:textId="77777777" w:rsidR="002E20B4" w:rsidRDefault="002E20B4" w:rsidP="0098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84026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24B6531" w14:textId="77777777" w:rsidR="002E20B4" w:rsidRPr="00317CCC" w:rsidRDefault="002E20B4">
        <w:pPr>
          <w:pStyle w:val="a5"/>
          <w:jc w:val="center"/>
          <w:rPr>
            <w:rFonts w:ascii="Times New Roman" w:hAnsi="Times New Roman"/>
          </w:rPr>
        </w:pPr>
        <w:r w:rsidRPr="00317CCC">
          <w:rPr>
            <w:rFonts w:ascii="Times New Roman" w:hAnsi="Times New Roman"/>
          </w:rPr>
          <w:fldChar w:fldCharType="begin"/>
        </w:r>
        <w:r w:rsidRPr="00317CCC">
          <w:rPr>
            <w:rFonts w:ascii="Times New Roman" w:hAnsi="Times New Roman"/>
          </w:rPr>
          <w:instrText>PAGE   \* MERGEFORMAT</w:instrText>
        </w:r>
        <w:r w:rsidRPr="00317CCC">
          <w:rPr>
            <w:rFonts w:ascii="Times New Roman" w:hAnsi="Times New Roman"/>
          </w:rPr>
          <w:fldChar w:fldCharType="separate"/>
        </w:r>
        <w:r w:rsidR="00E23091">
          <w:rPr>
            <w:rFonts w:ascii="Times New Roman" w:hAnsi="Times New Roman"/>
            <w:noProof/>
          </w:rPr>
          <w:t>18</w:t>
        </w:r>
        <w:r w:rsidRPr="00317CCC">
          <w:rPr>
            <w:rFonts w:ascii="Times New Roman" w:hAnsi="Times New Roman"/>
          </w:rPr>
          <w:fldChar w:fldCharType="end"/>
        </w:r>
      </w:p>
    </w:sdtContent>
  </w:sdt>
  <w:p w14:paraId="08B9E8C9" w14:textId="77777777" w:rsidR="002E20B4" w:rsidRDefault="002E20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ED15D" w14:textId="77777777" w:rsidR="002E20B4" w:rsidRDefault="002E20B4" w:rsidP="0098527F">
      <w:pPr>
        <w:spacing w:after="0" w:line="240" w:lineRule="auto"/>
      </w:pPr>
      <w:r>
        <w:separator/>
      </w:r>
    </w:p>
  </w:footnote>
  <w:footnote w:type="continuationSeparator" w:id="0">
    <w:p w14:paraId="32837F10" w14:textId="77777777" w:rsidR="002E20B4" w:rsidRDefault="002E20B4" w:rsidP="0098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4B87B" w14:textId="77777777" w:rsidR="002E20B4" w:rsidRPr="007E2B31" w:rsidRDefault="002E20B4">
    <w:pPr>
      <w:pStyle w:val="a3"/>
      <w:jc w:val="right"/>
      <w:rPr>
        <w:rFonts w:ascii="Times New Roman" w:hAnsi="Times New Roman"/>
      </w:rPr>
    </w:pPr>
  </w:p>
  <w:p w14:paraId="25028CBB" w14:textId="77777777" w:rsidR="002E20B4" w:rsidRDefault="002E20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875"/>
    <w:multiLevelType w:val="hybridMultilevel"/>
    <w:tmpl w:val="53E4C5FE"/>
    <w:lvl w:ilvl="0" w:tplc="BB647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B0BBA"/>
    <w:multiLevelType w:val="multilevel"/>
    <w:tmpl w:val="04FC82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0" w:hanging="1800"/>
      </w:pPr>
      <w:rPr>
        <w:rFonts w:hint="default"/>
      </w:rPr>
    </w:lvl>
  </w:abstractNum>
  <w:abstractNum w:abstractNumId="2">
    <w:nsid w:val="36E940E6"/>
    <w:multiLevelType w:val="hybridMultilevel"/>
    <w:tmpl w:val="F06CE26C"/>
    <w:lvl w:ilvl="0" w:tplc="B54A895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77C06"/>
    <w:multiLevelType w:val="multilevel"/>
    <w:tmpl w:val="CF684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52E43CAD"/>
    <w:multiLevelType w:val="hybridMultilevel"/>
    <w:tmpl w:val="6BC8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563B2"/>
    <w:multiLevelType w:val="multilevel"/>
    <w:tmpl w:val="00A8A36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0" w:hanging="1800"/>
      </w:pPr>
      <w:rPr>
        <w:rFonts w:hint="default"/>
      </w:rPr>
    </w:lvl>
  </w:abstractNum>
  <w:abstractNum w:abstractNumId="6">
    <w:nsid w:val="5B505833"/>
    <w:multiLevelType w:val="multilevel"/>
    <w:tmpl w:val="D662E4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61473870"/>
    <w:multiLevelType w:val="hybridMultilevel"/>
    <w:tmpl w:val="E868A4F2"/>
    <w:lvl w:ilvl="0" w:tplc="30D83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E021BF"/>
    <w:multiLevelType w:val="multilevel"/>
    <w:tmpl w:val="CF684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66273747"/>
    <w:multiLevelType w:val="multilevel"/>
    <w:tmpl w:val="CF684E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67493B05"/>
    <w:multiLevelType w:val="multilevel"/>
    <w:tmpl w:val="DC7413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62D6C1A"/>
    <w:multiLevelType w:val="hybridMultilevel"/>
    <w:tmpl w:val="AF76CEA6"/>
    <w:lvl w:ilvl="0" w:tplc="50821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CA"/>
    <w:rsid w:val="000026D2"/>
    <w:rsid w:val="000047A5"/>
    <w:rsid w:val="00042190"/>
    <w:rsid w:val="00054129"/>
    <w:rsid w:val="000553A8"/>
    <w:rsid w:val="000573CB"/>
    <w:rsid w:val="00061C37"/>
    <w:rsid w:val="00062C2C"/>
    <w:rsid w:val="00065C31"/>
    <w:rsid w:val="000715CA"/>
    <w:rsid w:val="000727AE"/>
    <w:rsid w:val="00072D07"/>
    <w:rsid w:val="00077CD1"/>
    <w:rsid w:val="000902B6"/>
    <w:rsid w:val="00092292"/>
    <w:rsid w:val="000B0084"/>
    <w:rsid w:val="000C2CB9"/>
    <w:rsid w:val="000C64AF"/>
    <w:rsid w:val="000D43BA"/>
    <w:rsid w:val="000E1359"/>
    <w:rsid w:val="000F1210"/>
    <w:rsid w:val="00132442"/>
    <w:rsid w:val="00133991"/>
    <w:rsid w:val="00145E0E"/>
    <w:rsid w:val="00163392"/>
    <w:rsid w:val="0016787A"/>
    <w:rsid w:val="00170A64"/>
    <w:rsid w:val="00171225"/>
    <w:rsid w:val="00182967"/>
    <w:rsid w:val="00183974"/>
    <w:rsid w:val="001A5E0F"/>
    <w:rsid w:val="001A6931"/>
    <w:rsid w:val="001B7B4E"/>
    <w:rsid w:val="001C6A2B"/>
    <w:rsid w:val="001E53CA"/>
    <w:rsid w:val="001E7AE8"/>
    <w:rsid w:val="00200AE1"/>
    <w:rsid w:val="00205D8A"/>
    <w:rsid w:val="002109A1"/>
    <w:rsid w:val="00210F97"/>
    <w:rsid w:val="00212BFA"/>
    <w:rsid w:val="0021645C"/>
    <w:rsid w:val="00223B31"/>
    <w:rsid w:val="00233FCD"/>
    <w:rsid w:val="0026052C"/>
    <w:rsid w:val="00272329"/>
    <w:rsid w:val="00273A4A"/>
    <w:rsid w:val="002803DD"/>
    <w:rsid w:val="00284AFE"/>
    <w:rsid w:val="002875F3"/>
    <w:rsid w:val="00292823"/>
    <w:rsid w:val="00297322"/>
    <w:rsid w:val="002A4E7B"/>
    <w:rsid w:val="002A5B25"/>
    <w:rsid w:val="002A6ECE"/>
    <w:rsid w:val="002B5CA2"/>
    <w:rsid w:val="002E20B4"/>
    <w:rsid w:val="002E4FB5"/>
    <w:rsid w:val="002F0660"/>
    <w:rsid w:val="00312EB2"/>
    <w:rsid w:val="00316483"/>
    <w:rsid w:val="00316563"/>
    <w:rsid w:val="003213B9"/>
    <w:rsid w:val="0032488D"/>
    <w:rsid w:val="003270AA"/>
    <w:rsid w:val="00333DD2"/>
    <w:rsid w:val="00347BB8"/>
    <w:rsid w:val="003526AF"/>
    <w:rsid w:val="00353F5B"/>
    <w:rsid w:val="003566ED"/>
    <w:rsid w:val="00367615"/>
    <w:rsid w:val="00377EC4"/>
    <w:rsid w:val="0038322E"/>
    <w:rsid w:val="00384D00"/>
    <w:rsid w:val="00386855"/>
    <w:rsid w:val="003947EF"/>
    <w:rsid w:val="003A608C"/>
    <w:rsid w:val="003B7933"/>
    <w:rsid w:val="003C0C07"/>
    <w:rsid w:val="003C178C"/>
    <w:rsid w:val="003C43F4"/>
    <w:rsid w:val="003D4D16"/>
    <w:rsid w:val="003E3A60"/>
    <w:rsid w:val="003E47ED"/>
    <w:rsid w:val="003E7798"/>
    <w:rsid w:val="003F5B73"/>
    <w:rsid w:val="003F7A7D"/>
    <w:rsid w:val="00410EBA"/>
    <w:rsid w:val="00413368"/>
    <w:rsid w:val="00417415"/>
    <w:rsid w:val="004218B1"/>
    <w:rsid w:val="004240A7"/>
    <w:rsid w:val="00435F97"/>
    <w:rsid w:val="004400AD"/>
    <w:rsid w:val="00443C03"/>
    <w:rsid w:val="004503A2"/>
    <w:rsid w:val="0046466D"/>
    <w:rsid w:val="00465543"/>
    <w:rsid w:val="004720C7"/>
    <w:rsid w:val="00475CE6"/>
    <w:rsid w:val="004762DC"/>
    <w:rsid w:val="00492E1A"/>
    <w:rsid w:val="004A291D"/>
    <w:rsid w:val="004A687D"/>
    <w:rsid w:val="004C0B2E"/>
    <w:rsid w:val="004C5ABC"/>
    <w:rsid w:val="004E365A"/>
    <w:rsid w:val="004E3871"/>
    <w:rsid w:val="004E4BA1"/>
    <w:rsid w:val="004E5640"/>
    <w:rsid w:val="004F1152"/>
    <w:rsid w:val="00500AB0"/>
    <w:rsid w:val="00505440"/>
    <w:rsid w:val="0051508C"/>
    <w:rsid w:val="0052216B"/>
    <w:rsid w:val="00532C9D"/>
    <w:rsid w:val="005407B8"/>
    <w:rsid w:val="00550059"/>
    <w:rsid w:val="005536DE"/>
    <w:rsid w:val="005553D0"/>
    <w:rsid w:val="0056130C"/>
    <w:rsid w:val="00565BF8"/>
    <w:rsid w:val="00567F18"/>
    <w:rsid w:val="00580DB7"/>
    <w:rsid w:val="00583A91"/>
    <w:rsid w:val="005A09FF"/>
    <w:rsid w:val="005A2C67"/>
    <w:rsid w:val="005A3E2C"/>
    <w:rsid w:val="005A7133"/>
    <w:rsid w:val="005B214C"/>
    <w:rsid w:val="005B3133"/>
    <w:rsid w:val="005B417D"/>
    <w:rsid w:val="005D4808"/>
    <w:rsid w:val="005D78D0"/>
    <w:rsid w:val="005E39A0"/>
    <w:rsid w:val="00602E44"/>
    <w:rsid w:val="00611026"/>
    <w:rsid w:val="00611479"/>
    <w:rsid w:val="00633EE5"/>
    <w:rsid w:val="006465E5"/>
    <w:rsid w:val="00652553"/>
    <w:rsid w:val="00655A2A"/>
    <w:rsid w:val="00660073"/>
    <w:rsid w:val="006644F2"/>
    <w:rsid w:val="00672E56"/>
    <w:rsid w:val="00686E41"/>
    <w:rsid w:val="0069472E"/>
    <w:rsid w:val="006B1E21"/>
    <w:rsid w:val="006D0D5A"/>
    <w:rsid w:val="006D561C"/>
    <w:rsid w:val="006F1EA7"/>
    <w:rsid w:val="00702A70"/>
    <w:rsid w:val="00707C26"/>
    <w:rsid w:val="007126AB"/>
    <w:rsid w:val="00717F19"/>
    <w:rsid w:val="00734F8C"/>
    <w:rsid w:val="00741AD5"/>
    <w:rsid w:val="00754028"/>
    <w:rsid w:val="00754275"/>
    <w:rsid w:val="00764ABE"/>
    <w:rsid w:val="007667B1"/>
    <w:rsid w:val="00767A29"/>
    <w:rsid w:val="00796594"/>
    <w:rsid w:val="0079799F"/>
    <w:rsid w:val="00797C85"/>
    <w:rsid w:val="007A32B2"/>
    <w:rsid w:val="007A4DA8"/>
    <w:rsid w:val="007B6879"/>
    <w:rsid w:val="007D00EE"/>
    <w:rsid w:val="007D04CC"/>
    <w:rsid w:val="007E1D72"/>
    <w:rsid w:val="007E7B5A"/>
    <w:rsid w:val="007F58EC"/>
    <w:rsid w:val="00836F32"/>
    <w:rsid w:val="008452A1"/>
    <w:rsid w:val="00850935"/>
    <w:rsid w:val="00857A35"/>
    <w:rsid w:val="00875ACB"/>
    <w:rsid w:val="008C17B0"/>
    <w:rsid w:val="008C2451"/>
    <w:rsid w:val="008C630B"/>
    <w:rsid w:val="008D2AC9"/>
    <w:rsid w:val="008E04D4"/>
    <w:rsid w:val="008E2744"/>
    <w:rsid w:val="008E5384"/>
    <w:rsid w:val="008F4D20"/>
    <w:rsid w:val="0092433F"/>
    <w:rsid w:val="00942F70"/>
    <w:rsid w:val="00961FA3"/>
    <w:rsid w:val="00970758"/>
    <w:rsid w:val="009768FE"/>
    <w:rsid w:val="0098527F"/>
    <w:rsid w:val="009C0DA1"/>
    <w:rsid w:val="009D02BE"/>
    <w:rsid w:val="009D3C38"/>
    <w:rsid w:val="009F1246"/>
    <w:rsid w:val="00A007A6"/>
    <w:rsid w:val="00A12CFA"/>
    <w:rsid w:val="00A243EE"/>
    <w:rsid w:val="00A24C6A"/>
    <w:rsid w:val="00A27FB9"/>
    <w:rsid w:val="00A30CE9"/>
    <w:rsid w:val="00A34818"/>
    <w:rsid w:val="00A36C34"/>
    <w:rsid w:val="00A444BA"/>
    <w:rsid w:val="00A45FDF"/>
    <w:rsid w:val="00A477DE"/>
    <w:rsid w:val="00A53F43"/>
    <w:rsid w:val="00A55741"/>
    <w:rsid w:val="00A64CB6"/>
    <w:rsid w:val="00A7194C"/>
    <w:rsid w:val="00A730CB"/>
    <w:rsid w:val="00A7532E"/>
    <w:rsid w:val="00A764E6"/>
    <w:rsid w:val="00A8407A"/>
    <w:rsid w:val="00A86509"/>
    <w:rsid w:val="00A86802"/>
    <w:rsid w:val="00AA382F"/>
    <w:rsid w:val="00AA4760"/>
    <w:rsid w:val="00AB0469"/>
    <w:rsid w:val="00AB39EB"/>
    <w:rsid w:val="00AB5541"/>
    <w:rsid w:val="00AC265C"/>
    <w:rsid w:val="00AC318F"/>
    <w:rsid w:val="00AC36D3"/>
    <w:rsid w:val="00AC3874"/>
    <w:rsid w:val="00AD4C56"/>
    <w:rsid w:val="00AF2EE3"/>
    <w:rsid w:val="00B0174B"/>
    <w:rsid w:val="00B01B26"/>
    <w:rsid w:val="00B1382E"/>
    <w:rsid w:val="00B1454C"/>
    <w:rsid w:val="00B233D8"/>
    <w:rsid w:val="00B27880"/>
    <w:rsid w:val="00B46073"/>
    <w:rsid w:val="00B503DC"/>
    <w:rsid w:val="00B61374"/>
    <w:rsid w:val="00B62EF9"/>
    <w:rsid w:val="00B6649F"/>
    <w:rsid w:val="00B81E3B"/>
    <w:rsid w:val="00B90FE0"/>
    <w:rsid w:val="00B950D9"/>
    <w:rsid w:val="00B96288"/>
    <w:rsid w:val="00BA1EBF"/>
    <w:rsid w:val="00BA28C4"/>
    <w:rsid w:val="00BB361A"/>
    <w:rsid w:val="00BB68F1"/>
    <w:rsid w:val="00BC73BA"/>
    <w:rsid w:val="00BD1DB0"/>
    <w:rsid w:val="00BD2A09"/>
    <w:rsid w:val="00BE0F53"/>
    <w:rsid w:val="00BE1E5C"/>
    <w:rsid w:val="00BE3549"/>
    <w:rsid w:val="00BE520F"/>
    <w:rsid w:val="00BF7A69"/>
    <w:rsid w:val="00C05182"/>
    <w:rsid w:val="00C057F0"/>
    <w:rsid w:val="00C05C5D"/>
    <w:rsid w:val="00C07451"/>
    <w:rsid w:val="00C34268"/>
    <w:rsid w:val="00C42125"/>
    <w:rsid w:val="00C5198A"/>
    <w:rsid w:val="00C642A3"/>
    <w:rsid w:val="00C64BB1"/>
    <w:rsid w:val="00C65761"/>
    <w:rsid w:val="00C7120D"/>
    <w:rsid w:val="00C74D2F"/>
    <w:rsid w:val="00C903A0"/>
    <w:rsid w:val="00CA19DE"/>
    <w:rsid w:val="00CA392A"/>
    <w:rsid w:val="00CA64B9"/>
    <w:rsid w:val="00CA7FAF"/>
    <w:rsid w:val="00CB591E"/>
    <w:rsid w:val="00CC0A12"/>
    <w:rsid w:val="00CC2201"/>
    <w:rsid w:val="00CD6500"/>
    <w:rsid w:val="00CD7223"/>
    <w:rsid w:val="00CE282C"/>
    <w:rsid w:val="00CF0E18"/>
    <w:rsid w:val="00CF3C18"/>
    <w:rsid w:val="00D01E6A"/>
    <w:rsid w:val="00D07890"/>
    <w:rsid w:val="00D24D24"/>
    <w:rsid w:val="00D310FA"/>
    <w:rsid w:val="00D31D7C"/>
    <w:rsid w:val="00D34D98"/>
    <w:rsid w:val="00D408ED"/>
    <w:rsid w:val="00D44C13"/>
    <w:rsid w:val="00D51A57"/>
    <w:rsid w:val="00D51EF2"/>
    <w:rsid w:val="00D55611"/>
    <w:rsid w:val="00D56757"/>
    <w:rsid w:val="00D61DE7"/>
    <w:rsid w:val="00D632E9"/>
    <w:rsid w:val="00D64094"/>
    <w:rsid w:val="00D70775"/>
    <w:rsid w:val="00D73C6E"/>
    <w:rsid w:val="00D80BD0"/>
    <w:rsid w:val="00D85857"/>
    <w:rsid w:val="00D9100F"/>
    <w:rsid w:val="00DA1937"/>
    <w:rsid w:val="00DB154E"/>
    <w:rsid w:val="00DB46FE"/>
    <w:rsid w:val="00DC33FA"/>
    <w:rsid w:val="00DD1EDB"/>
    <w:rsid w:val="00DE1654"/>
    <w:rsid w:val="00DE662C"/>
    <w:rsid w:val="00E07C98"/>
    <w:rsid w:val="00E142CD"/>
    <w:rsid w:val="00E179B1"/>
    <w:rsid w:val="00E2269A"/>
    <w:rsid w:val="00E22EC7"/>
    <w:rsid w:val="00E23091"/>
    <w:rsid w:val="00E247CB"/>
    <w:rsid w:val="00E3481A"/>
    <w:rsid w:val="00E411CC"/>
    <w:rsid w:val="00E558D5"/>
    <w:rsid w:val="00E720DB"/>
    <w:rsid w:val="00E81063"/>
    <w:rsid w:val="00E818A2"/>
    <w:rsid w:val="00E82E88"/>
    <w:rsid w:val="00E87B02"/>
    <w:rsid w:val="00E9222B"/>
    <w:rsid w:val="00E92A2D"/>
    <w:rsid w:val="00EA6C70"/>
    <w:rsid w:val="00EB19C6"/>
    <w:rsid w:val="00EB5012"/>
    <w:rsid w:val="00ED2C4B"/>
    <w:rsid w:val="00ED7C80"/>
    <w:rsid w:val="00EE5E58"/>
    <w:rsid w:val="00EF14E5"/>
    <w:rsid w:val="00EF2401"/>
    <w:rsid w:val="00F04BF9"/>
    <w:rsid w:val="00F10CE4"/>
    <w:rsid w:val="00F22DD9"/>
    <w:rsid w:val="00F30758"/>
    <w:rsid w:val="00F3604F"/>
    <w:rsid w:val="00F64C2E"/>
    <w:rsid w:val="00F7523B"/>
    <w:rsid w:val="00F80DCC"/>
    <w:rsid w:val="00F87044"/>
    <w:rsid w:val="00F911A1"/>
    <w:rsid w:val="00F949D7"/>
    <w:rsid w:val="00F9576C"/>
    <w:rsid w:val="00F97D2C"/>
    <w:rsid w:val="00FA184E"/>
    <w:rsid w:val="00FA4948"/>
    <w:rsid w:val="00FC042E"/>
    <w:rsid w:val="00FC2077"/>
    <w:rsid w:val="00FC6EFA"/>
    <w:rsid w:val="00FC77DD"/>
    <w:rsid w:val="00FD2982"/>
    <w:rsid w:val="00FD651B"/>
    <w:rsid w:val="00FE044E"/>
    <w:rsid w:val="00FF20BA"/>
    <w:rsid w:val="01E489F5"/>
    <w:rsid w:val="2362E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0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15C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7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5C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715CA"/>
    <w:pPr>
      <w:ind w:left="720"/>
      <w:contextualSpacing/>
    </w:pPr>
  </w:style>
  <w:style w:type="table" w:styleId="a8">
    <w:name w:val="Table Grid"/>
    <w:basedOn w:val="a1"/>
    <w:uiPriority w:val="59"/>
    <w:rsid w:val="00071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942F70"/>
    <w:rPr>
      <w:sz w:val="16"/>
      <w:szCs w:val="16"/>
    </w:rPr>
  </w:style>
  <w:style w:type="paragraph" w:styleId="aa">
    <w:name w:val="Body Text"/>
    <w:basedOn w:val="a"/>
    <w:link w:val="ab"/>
    <w:rsid w:val="00A34818"/>
    <w:pPr>
      <w:spacing w:before="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A3481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7z1">
    <w:name w:val="WW8Num7z1"/>
    <w:rsid w:val="00A34818"/>
    <w:rPr>
      <w:rFonts w:ascii="Courier New" w:hAnsi="Courier New" w:cs="Courier New"/>
    </w:rPr>
  </w:style>
  <w:style w:type="character" w:customStyle="1" w:styleId="WW8Num5z1">
    <w:name w:val="WW8Num5z1"/>
    <w:rsid w:val="00A34818"/>
    <w:rPr>
      <w:rFonts w:ascii="Courier New" w:hAnsi="Courier New"/>
    </w:rPr>
  </w:style>
  <w:style w:type="paragraph" w:styleId="ac">
    <w:name w:val="Normal (Web)"/>
    <w:basedOn w:val="a"/>
    <w:rsid w:val="00A34818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316563"/>
    <w:rPr>
      <w:color w:val="0000FF" w:themeColor="hyperlink"/>
      <w:u w:val="single"/>
    </w:rPr>
  </w:style>
  <w:style w:type="paragraph" w:styleId="ae">
    <w:name w:val="No Spacing"/>
    <w:rsid w:val="00583A91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styleId="af">
    <w:name w:val="Balloon Text"/>
    <w:basedOn w:val="a"/>
    <w:link w:val="af0"/>
    <w:uiPriority w:val="99"/>
    <w:semiHidden/>
    <w:unhideWhenUsed/>
    <w:rsid w:val="0021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09A1"/>
    <w:rPr>
      <w:rFonts w:ascii="Tahoma" w:eastAsia="Calibri" w:hAnsi="Tahoma" w:cs="Tahoma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4D2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74D2F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4D2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74D2F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15C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7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5C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715CA"/>
    <w:pPr>
      <w:ind w:left="720"/>
      <w:contextualSpacing/>
    </w:pPr>
  </w:style>
  <w:style w:type="table" w:styleId="a8">
    <w:name w:val="Table Grid"/>
    <w:basedOn w:val="a1"/>
    <w:uiPriority w:val="59"/>
    <w:rsid w:val="00071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942F70"/>
    <w:rPr>
      <w:sz w:val="16"/>
      <w:szCs w:val="16"/>
    </w:rPr>
  </w:style>
  <w:style w:type="paragraph" w:styleId="aa">
    <w:name w:val="Body Text"/>
    <w:basedOn w:val="a"/>
    <w:link w:val="ab"/>
    <w:rsid w:val="00A34818"/>
    <w:pPr>
      <w:spacing w:before="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A3481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7z1">
    <w:name w:val="WW8Num7z1"/>
    <w:rsid w:val="00A34818"/>
    <w:rPr>
      <w:rFonts w:ascii="Courier New" w:hAnsi="Courier New" w:cs="Courier New"/>
    </w:rPr>
  </w:style>
  <w:style w:type="character" w:customStyle="1" w:styleId="WW8Num5z1">
    <w:name w:val="WW8Num5z1"/>
    <w:rsid w:val="00A34818"/>
    <w:rPr>
      <w:rFonts w:ascii="Courier New" w:hAnsi="Courier New"/>
    </w:rPr>
  </w:style>
  <w:style w:type="paragraph" w:styleId="ac">
    <w:name w:val="Normal (Web)"/>
    <w:basedOn w:val="a"/>
    <w:rsid w:val="00A34818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316563"/>
    <w:rPr>
      <w:color w:val="0000FF" w:themeColor="hyperlink"/>
      <w:u w:val="single"/>
    </w:rPr>
  </w:style>
  <w:style w:type="paragraph" w:styleId="ae">
    <w:name w:val="No Spacing"/>
    <w:rsid w:val="00583A91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styleId="af">
    <w:name w:val="Balloon Text"/>
    <w:basedOn w:val="a"/>
    <w:link w:val="af0"/>
    <w:uiPriority w:val="99"/>
    <w:semiHidden/>
    <w:unhideWhenUsed/>
    <w:rsid w:val="0021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09A1"/>
    <w:rPr>
      <w:rFonts w:ascii="Tahoma" w:eastAsia="Calibri" w:hAnsi="Tahoma" w:cs="Tahoma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4D2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74D2F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4D2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74D2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enter-prof38.ru/otdel-ums-detey-s-osobymi-potrebnostyam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enter-prof38.ru/content/reestr-federalnyh-i-regionalnyh-praktik-individualizacii-i-tyutorstva-v-irkutskoy-oblast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enter-prof38.ru/projects/monitoring/abou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center-prof38.ru/nezavisimaya-ocenka-kvalifikac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96182-32B3-4E55-8687-BEDE4EDA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18</Pages>
  <Words>5212</Words>
  <Characters>29712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Кондратьева Ольга Геннадьевна</cp:lastModifiedBy>
  <cp:revision>48</cp:revision>
  <cp:lastPrinted>2017-03-07T06:50:00Z</cp:lastPrinted>
  <dcterms:created xsi:type="dcterms:W3CDTF">2017-06-18T12:50:00Z</dcterms:created>
  <dcterms:modified xsi:type="dcterms:W3CDTF">2017-07-06T07:44:00Z</dcterms:modified>
</cp:coreProperties>
</file>