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42" w:rsidRDefault="005E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:rsidR="00985B42" w:rsidRDefault="0098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42" w:rsidRDefault="005E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ИО Региональный институт кадровой политики и непрерывного профессионального образования</w:t>
      </w: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42" w:rsidRDefault="00985B42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42" w:rsidRDefault="005E2200">
      <w:pPr>
        <w:tabs>
          <w:tab w:val="left" w:pos="25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МУНИЦИПАЛЬНОГО ЭТАПА </w:t>
      </w:r>
    </w:p>
    <w:p w:rsidR="00985B42" w:rsidRDefault="005E2200">
      <w:pPr>
        <w:tabs>
          <w:tab w:val="left" w:pos="25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985B42" w:rsidRDefault="005E22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2019/2020 УЧЕБНОМ ГОДУ </w:t>
      </w:r>
    </w:p>
    <w:p w:rsidR="00985B42" w:rsidRDefault="005E22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ОРГАНИЗАТОРОВ И ЧЛЕНОВ ЖЮРИ)</w:t>
      </w:r>
    </w:p>
    <w:p w:rsidR="00985B42" w:rsidRDefault="00985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 w:rsidP="00834DAA">
      <w:pPr>
        <w:tabs>
          <w:tab w:val="left" w:pos="41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985B4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42" w:rsidRDefault="005E2200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2019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23986923"/>
        <w:docPartObj>
          <w:docPartGallery w:val="Table of Contents"/>
          <w:docPartUnique/>
        </w:docPartObj>
      </w:sdtPr>
      <w:sdtEndPr/>
      <w:sdtContent>
        <w:p w:rsidR="005376F9" w:rsidRPr="005376F9" w:rsidRDefault="005376F9" w:rsidP="005376F9">
          <w:pPr>
            <w:pStyle w:val="af5"/>
            <w:jc w:val="center"/>
            <w:rPr>
              <w:rStyle w:val="fontstyle01"/>
            </w:rPr>
          </w:pPr>
          <w:r w:rsidRPr="005376F9">
            <w:rPr>
              <w:rStyle w:val="fontstyle01"/>
            </w:rPr>
            <w:t>ОГЛАВЛЕНИЕ</w:t>
          </w:r>
        </w:p>
        <w:p w:rsidR="00EE36A4" w:rsidRPr="00EE36A4" w:rsidRDefault="005376F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122852" w:history="1">
            <w:r w:rsidR="00EE36A4" w:rsidRPr="00EE36A4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_Toc22122852 \h </w:instrTex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1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36A4" w:rsidRPr="00EE36A4" w:rsidRDefault="0061489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22853" w:history="1">
            <w:r w:rsidR="00EE36A4" w:rsidRPr="00EE36A4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2. ФУНКЦИИ ОРГКОМИТЕТА И ЖЮРИ МУНИЦИПАЛЬНОГО ЭТАПА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_Toc22122853 \h </w:instrTex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1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36A4" w:rsidRPr="00EE36A4" w:rsidRDefault="0061489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22854" w:history="1">
            <w:r w:rsidR="00EE36A4" w:rsidRPr="00EE36A4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3. ПОРЯДОК ПРОВЕДЕНИЯ СОРЕВНОВАТЕЛЬНЫХ ТУРОВ И ВРЕМЯ ИХ НАЧАЛА  С УЧЕТОМ ЧАСОВЫХ ПОЯСОВ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_Toc22122854 \h </w:instrTex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1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36A4" w:rsidRPr="00EE36A4" w:rsidRDefault="0061489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22855" w:history="1">
            <w:r w:rsidR="00EE36A4" w:rsidRPr="00EE36A4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4. ПЕРЕЧЕНЬ СПРАВОЧНЫХ МАТЕРИАЛОВ, СРЕДСТВ СВЯЗИ И ЭЛЕКТРОННО- ВЫЧИСЛИТЕЛЬНОЙ ТЕХНИКИ, РАЗРЕШЕННЫХ К ИСПОЛЬЗОВАНИЮ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_Toc22122855 \h </w:instrTex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1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36A4" w:rsidRPr="00EE36A4" w:rsidRDefault="0061489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22856" w:history="1">
            <w:r w:rsidR="00EE36A4" w:rsidRPr="00EE36A4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5. КРИТЕРИИ И МЕТОДИКИ ОЦЕНИВАНИЯ ОЛИМПИАДНЫХ ЗАДАНИЙ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_Toc22122856 \h </w:instrTex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1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36A4" w:rsidRPr="00EE36A4" w:rsidRDefault="0061489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22857" w:history="1">
            <w:r w:rsidR="00EE36A4" w:rsidRPr="00EE36A4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6. ПЕРЕЧЕНЬ МАТЕРИАЛЬНО-ТЕХНИЧЕСКОГО ОБЕСПЕЧЕНИЯ ДЛЯ ВЫПОЛНЕНИЯ ОЛИМПИАДНЫХ ЗАДАНИЙ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_Toc22122857 \h </w:instrTex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1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36A4" w:rsidRPr="00EE36A4" w:rsidRDefault="0061489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22858" w:history="1">
            <w:r w:rsidR="00EE36A4" w:rsidRPr="00EE36A4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7. ОПИСАНИЕ ПРОЦЕДУР АНАЛИЗА ОЛИМПИАДНЫХ ЗАДАНИЙ И ИХ РЕШЕНИЙ, ПОКАЗА РАБОТ, РАССМОТРЕНИЯ АПЕЛЛЯЦИЙ ПО РЕЗУЛЬТАТАМ ПРОВЕРКИ ЖЮРИ ОЛИМПИАДНЫХ ЗАДАНИЙ, ПОДВЕДЕНИЯ ИТОГОВ ОЛИМПИАДЫ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_Toc22122858 \h </w:instrTex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1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36A4" w:rsidRPr="00EE36A4" w:rsidRDefault="0061489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22859" w:history="1">
            <w:r w:rsidR="00EE36A4" w:rsidRPr="00EE36A4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литературы для школьников и педагогов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_Toc22122859 \h </w:instrTex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1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36A4" w:rsidRPr="00EE36A4" w:rsidRDefault="0061489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22860" w:history="1">
            <w:r w:rsidR="00EE36A4" w:rsidRPr="00EE36A4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Приложение 1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_Toc22122860 \h </w:instrTex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1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36A4" w:rsidRPr="00EE36A4" w:rsidRDefault="0061489E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122861" w:history="1">
            <w:r w:rsidR="00EE36A4" w:rsidRPr="00EE36A4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_Toc22122861 \h </w:instrTex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1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36A4" w:rsidRDefault="0061489E">
          <w:pPr>
            <w:pStyle w:val="11"/>
            <w:rPr>
              <w:rFonts w:eastAsiaTheme="minorEastAsia" w:cstheme="minorBidi"/>
              <w:noProof/>
              <w:lang w:eastAsia="ru-RU"/>
            </w:rPr>
          </w:pPr>
          <w:hyperlink w:anchor="_Toc22122862" w:history="1">
            <w:r w:rsidR="00EE36A4" w:rsidRPr="00EE36A4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_Toc22122862 \h </w:instrTex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1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EE36A4" w:rsidRPr="00EE36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76F9" w:rsidRDefault="005376F9">
          <w:r>
            <w:rPr>
              <w:b/>
              <w:bCs/>
            </w:rPr>
            <w:fldChar w:fldCharType="end"/>
          </w:r>
        </w:p>
      </w:sdtContent>
    </w:sdt>
    <w:p w:rsidR="00985B42" w:rsidRDefault="00985B42">
      <w:pPr>
        <w:tabs>
          <w:tab w:val="left" w:pos="4140"/>
        </w:tabs>
        <w:spacing w:after="0" w:line="360" w:lineRule="auto"/>
        <w:jc w:val="center"/>
        <w:rPr>
          <w:rFonts w:cs="Times New Roman"/>
        </w:rPr>
      </w:pPr>
    </w:p>
    <w:p w:rsidR="00985B42" w:rsidRDefault="005E22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985B42" w:rsidRDefault="005E2200">
      <w:pPr>
        <w:pStyle w:val="1"/>
      </w:pPr>
      <w:bookmarkStart w:id="0" w:name="_Toc22122852"/>
      <w:r>
        <w:lastRenderedPageBreak/>
        <w:t>1. ОБЩИЕ ПОЛОЖЕНИЯ</w:t>
      </w:r>
      <w:bookmarkStart w:id="1" w:name="_GoBack"/>
      <w:bookmarkEnd w:id="0"/>
      <w:bookmarkEnd w:id="1"/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требования к проведению муниципального этапа Всероссийской олимпиады школьников (далее – Олимпиада) по литературе  составлены на основе Порядка проведения Всероссийской олимпиады школьников,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18 ноября 2013 г. № 1252, и изменений, утвержденных Приказами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="00CD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 марта 2015 г. № 249 и от 17 декабря 2015 г. № 1488.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проводится в целях выявления и развития у уч</w:t>
      </w:r>
      <w:r w:rsidR="002C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 творческих способностей,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научной (научно-исследовательской) деятельности, пропаганды научных  знаний,</w:t>
      </w:r>
      <w:r>
        <w:rPr>
          <w:rFonts w:ascii="Times New Roman" w:hAnsi="Times New Roman" w:cs="Times New Roman"/>
          <w:sz w:val="28"/>
          <w:szCs w:val="28"/>
        </w:rPr>
        <w:t xml:space="preserve"> поддержки одаренных детей, в том числе содействие в их профессиональной ориентации и продолжении образования; пропаганда гуманитарных знаний среди молодежи; привлечение высококвалифицированных научных и педагогических кадров к работе с одаренными детьми.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требования содержат сведения о порядке проведения соревновательных туров (с указанием времени их начала), о структуре олимпиадных заданий, о необходимом материально техническом обеспечении, о критериях и методике оценивания олимпиадных заданий, также содержат описание процедур анализа олимпиадных заданий и их решений, показа работ, рассмотрения апелляций по результатам проверки жюри олимпиадных заданий, подведения итогов Олимпиады.</w:t>
      </w:r>
    </w:p>
    <w:p w:rsidR="00985B42" w:rsidRDefault="00985B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B42" w:rsidRDefault="005E2200">
      <w:pPr>
        <w:pStyle w:val="1"/>
        <w:spacing w:line="360" w:lineRule="auto"/>
        <w:ind w:firstLine="709"/>
      </w:pPr>
      <w:bookmarkStart w:id="2" w:name="_Toc22122853"/>
      <w:r>
        <w:t>2. ФУНКЦИИ ОРГКОМИТЕТА И ЖЮРИ МУНИЦИПАЛЬНОГО ЭТАПА</w:t>
      </w:r>
      <w:bookmarkEnd w:id="2"/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Организатором муниципального этапа олимпиады является орган местного самоуправления, осуществляющий управление в сфере образования. Организатор муниципального этапа олимпиады: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формирует оргкомитет муниципального этапа олимпиады по предметам и утверждает его состав;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формирует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жюри 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этапа олимпиады по каждому предмету и утверждает их составы на период проведения муниципального этапа;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устанавливает количество баллов по классам (проходной балл); необходимое для участия на муниципальном этапе олимпиады;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утверждает разработанные  региональными предметно-методическими комиссиями (далее РПМК) Олимпиады 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 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обеспечивает хранение олимпиадных заданий для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этапа  Олимпиады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несёт установленную законодательством Российской Федерации ответственность за их конфиденциальность;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заблаговременно информирует 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участников муниципального этапа Олимпиады и их родителей (законных представителей) о сроке и месте проведения муниципального этапа олимпиады, а также о Порядке проведения всероссийской олимпиады школьников и о Требованиях к организации и проведению  муниципального этапа олимпиады по предметам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определяет квоты победителей и призёров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  этапа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Олимпиады по каждому предмету;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утверждает результаты муниципального  этапа Олимпиады по предметам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жюри  муниципального этапа Олимпиады по предмету;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передаёт результаты участников муниципального этапа Олимпиады по предметам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классам организатору регионального этапа Олимпиады в формате,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установленном организатором регионального этапа Олимпиады;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награждает победителей и призеров муниципального этапа Олимпиады поощрительными грамотами.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Оргкомитет муниципального этапа олимпиады: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обеспечивает организацию и проведение муниципального этапа Олимпиады в соответствии с утвержденными РПМК Олимпиады требованиями к проведению  муниципального этапа олимпиады по предметам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действующим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985B42" w:rsidRDefault="005E2200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несёт ответственность за жизнь и здоровье участников олимпиады во время проведения муниципального этапа олимпиады.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Состав оргкомитета муниципального этапа Олимпиады формируется сотрудников органов управления образования, педагогических работников.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Жюри муниципального этапа Олимпиады по литературе:</w:t>
      </w:r>
    </w:p>
    <w:p w:rsidR="00985B42" w:rsidRDefault="005E2200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985B42" w:rsidRDefault="005E2200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оценивает выполненные олимпиадные задания строго в соответствии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утверждёнными  РПМК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литературе критериями и методиками оценивания выполненных олимпиадных заданий;</w:t>
      </w:r>
    </w:p>
    <w:p w:rsidR="00985B42" w:rsidRDefault="005E2200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 очно или дистанционно (с возможностью обратной связи, в том числе в форме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разбор олимпиадных заданий и их решений;</w:t>
      </w:r>
    </w:p>
    <w:p w:rsidR="00985B42" w:rsidRDefault="005E2200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очно или дистанционно (с возможностью обратной связи) по запросу участника Олимпиады показ выполненных им олимпиадных заданий;</w:t>
      </w:r>
    </w:p>
    <w:p w:rsidR="00985B42" w:rsidRDefault="005E2200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представляет результаты Олимпиады её участникам;</w:t>
      </w:r>
    </w:p>
    <w:p w:rsidR="00985B42" w:rsidRDefault="005E2200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рассматривает очно апелляции участников Олимпиады с использованием аудио-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5B42" w:rsidRDefault="005E2200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определяет победителей и призёров Олимпиады по литературе на основании рейтингового списка и в соответствии с квотой, установленной организатором муниципального этапа Олимпиады (в случае равного количества баллов участников Олимпиады, занесённых в итоговую таблицу, решение об увеличении квоты победителей и (или) призёров муниципального этапа Олимпиады принимает организатор муниципального этапа Олимпиады);</w:t>
      </w:r>
    </w:p>
    <w:p w:rsidR="00985B42" w:rsidRDefault="005E2200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представляет организатору Олимпиады результаты Олимпиады (протоколы) для их утверждения;</w:t>
      </w:r>
    </w:p>
    <w:p w:rsidR="00985B42" w:rsidRDefault="005E2200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составляет и представляет организатору муниципального этапа Олимпиады по литературе аналитический отчёт о результатах выполнения олимпиадных заданий.</w:t>
      </w:r>
    </w:p>
    <w:p w:rsidR="00985B42" w:rsidRDefault="005E220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Состав Жюри муниципального этапа Олимпиады формируется из числа педагогических, научных и научно-педагогических работников и утверждается организатором муниципального этапа Олимпиады. Список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Жюри публикуется на официальном сайте организатора муниципального этапа Олимпиады.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состав предметно-методической комиссии и жюри наряду со школьными учителями могут входить учёные, методисты, литературоведы, аспиранты и студенты образовательных учреждений высшего профессионального образования, иные высококвалифицированные специалисты, не являющихся научными и педагогическими работниками.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Style w:val="fontstyle01"/>
          <w:sz w:val="28"/>
          <w:szCs w:val="28"/>
        </w:rPr>
        <w:t>Организаторы олимпиады вправе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</w:t>
      </w:r>
      <w:r w:rsidR="00EA0A1C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порядке, установленном законодательством Российской Федерации. 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Подготовка участников олимпиады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8BA">
        <w:rPr>
          <w:rFonts w:ascii="Times New Roman" w:hAnsi="Times New Roman" w:cs="Times New Roman"/>
          <w:color w:val="000000"/>
          <w:sz w:val="28"/>
          <w:szCs w:val="28"/>
        </w:rPr>
        <w:t>Для выполнения заданий олимпиады участникам необходимы умения, формируемые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на уроках литературы и зафиксированные в требованиях соответствующих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стандартов (для каждого класса – на </w:t>
      </w:r>
      <w:proofErr w:type="spellStart"/>
      <w:r w:rsidRPr="006248BA">
        <w:rPr>
          <w:rFonts w:ascii="Times New Roman" w:hAnsi="Times New Roman" w:cs="Times New Roman"/>
          <w:color w:val="000000"/>
          <w:sz w:val="28"/>
          <w:szCs w:val="28"/>
        </w:rPr>
        <w:t>своѐм</w:t>
      </w:r>
      <w:proofErr w:type="spellEnd"/>
      <w:r w:rsidRPr="006248BA">
        <w:rPr>
          <w:rFonts w:ascii="Times New Roman" w:hAnsi="Times New Roman" w:cs="Times New Roman"/>
          <w:color w:val="000000"/>
          <w:sz w:val="28"/>
          <w:szCs w:val="28"/>
        </w:rPr>
        <w:t xml:space="preserve"> уровне). Особо подчеркн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что формирование этих умений происходит у разных учащихся с разной скоростью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и в разной степени, на протяжении многих лет и не заканчивается в школе, 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к представленному ниже списку умений нужно относиться только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к ориентировочному. В этот список мы включаем следующие умения: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8BA">
        <w:rPr>
          <w:rFonts w:ascii="Times New Roman" w:hAnsi="Times New Roman" w:cs="Times New Roman"/>
          <w:color w:val="000000"/>
          <w:sz w:val="28"/>
          <w:szCs w:val="28"/>
        </w:rPr>
        <w:t>- определять родовую и жанровую специфику художественного произведения;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8BA">
        <w:rPr>
          <w:rFonts w:ascii="Times New Roman" w:hAnsi="Times New Roman" w:cs="Times New Roman"/>
          <w:color w:val="000000"/>
          <w:sz w:val="28"/>
          <w:szCs w:val="28"/>
        </w:rPr>
        <w:t>- анализировать литературные произведения разных жанров;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8BA">
        <w:rPr>
          <w:rFonts w:ascii="Times New Roman" w:hAnsi="Times New Roman" w:cs="Times New Roman"/>
          <w:color w:val="000000"/>
          <w:sz w:val="28"/>
          <w:szCs w:val="28"/>
        </w:rPr>
        <w:t>- определять тему и конфликт произведения;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8BA">
        <w:rPr>
          <w:rFonts w:ascii="Times New Roman" w:hAnsi="Times New Roman" w:cs="Times New Roman"/>
          <w:color w:val="000000"/>
          <w:sz w:val="28"/>
          <w:szCs w:val="28"/>
        </w:rPr>
        <w:t>- различать фабулу и сюжет, определять особенности композиции;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- оценивать систему персонажей; характеризовать героев-персонажей, давать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сравнительные характеристики;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8BA">
        <w:rPr>
          <w:rFonts w:ascii="Times New Roman" w:hAnsi="Times New Roman" w:cs="Times New Roman"/>
          <w:color w:val="000000"/>
          <w:sz w:val="28"/>
          <w:szCs w:val="28"/>
        </w:rPr>
        <w:t>- выявлять особенности языка и стиля писателя; находить основные изобразительно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выразительные средства, характерные для творческой манеры писателя, определять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художественные функции;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8B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определять авторское отношение к героям и событиям и объективный смысл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произведения;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8BA">
        <w:rPr>
          <w:rFonts w:ascii="Times New Roman" w:hAnsi="Times New Roman" w:cs="Times New Roman"/>
          <w:color w:val="000000"/>
          <w:sz w:val="28"/>
          <w:szCs w:val="28"/>
        </w:rPr>
        <w:t>- объяснять сво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нравственно-философской, социально-исторической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и эстетической проблематики произведений;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- анализировать литературные произведения разных жанров;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- определять авторское отношение к героям и событиям, к читателю;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8BA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8BA">
        <w:rPr>
          <w:rFonts w:ascii="Times New Roman" w:hAnsi="Times New Roman" w:cs="Times New Roman"/>
          <w:color w:val="000000"/>
          <w:sz w:val="28"/>
          <w:szCs w:val="28"/>
        </w:rPr>
        <w:t>- уместно пользоваться основными теоретико-литературными терминами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и понятиями;</w:t>
      </w:r>
    </w:p>
    <w:p w:rsidR="00076943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- выражать личное отношение к художественному произведению; аргументировать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свою точку зрения;</w:t>
      </w:r>
    </w:p>
    <w:p w:rsidR="00076943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- представлять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рнутый устный или письменный ответ на поставленные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вопросы;</w:t>
      </w:r>
    </w:p>
    <w:p w:rsidR="00076943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- писать сочинения различных жанров: описание, сочинение по картине, устное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иллюстрирование, характеристика (в том числе сопоставительная) литературных героев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отзыв, рецензия, анализ эпизода литературного произведения, ответ на проблемный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вопрос, эссе, публицистическая статья, очерк, литературный дневник, заметка,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аналитическое сочинение литературоведческой направленности, опыт читательской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интерпретации классического или современного произведения;</w:t>
      </w:r>
    </w:p>
    <w:p w:rsidR="00076943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8BA">
        <w:rPr>
          <w:rFonts w:ascii="Times New Roman" w:hAnsi="Times New Roman" w:cs="Times New Roman"/>
          <w:color w:val="000000"/>
          <w:sz w:val="28"/>
          <w:szCs w:val="28"/>
        </w:rPr>
        <w:t>- ориентироваться в информационном образовательном пространстве; работать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с энциклопедиями, словарями, справочниками, специальной литературой; 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каталогами библиотек, библиографическими указателями, системой поиска в Интернете.</w:t>
      </w:r>
    </w:p>
    <w:p w:rsidR="00076943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Для подготовки к олимпиаде (помимо уроков литературы, на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формируются перечисленные выше умения) можно использовать разнообразные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образования: элективные курсы, клубы юного филолога, факультативы,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различные творческие конкурсы, исследования в области литературоведения и т.п.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Подготовка школьников к олимпиаде – это и посещение музеев и театров, 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совместных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с библиотеками, знакомство с современной литературой.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 xml:space="preserve"> большее распространение получают дистанционные формы подготовки.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5B42" w:rsidRDefault="006248BA" w:rsidP="006248B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8BA">
        <w:rPr>
          <w:rFonts w:ascii="Times New Roman" w:hAnsi="Times New Roman" w:cs="Times New Roman"/>
          <w:color w:val="000000"/>
          <w:sz w:val="28"/>
          <w:szCs w:val="28"/>
        </w:rPr>
        <w:t>Для успешного проведения школьного и муниципального этапов олимпиады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предварительную подготовку могут проходить и учителя. Формы подготовки учителей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(курсы, семинары, консультации, магистерские программы) определяются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муниципальными или региональными органами или организациями, осуществляющими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учителей, с уч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том анализа заданий разных этапов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8BA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 по литературе</w:t>
      </w:r>
      <w:r w:rsidR="002C34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4DB" w:rsidRDefault="002C34DB" w:rsidP="006248BA">
      <w:pPr>
        <w:pStyle w:val="ad"/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</w:p>
    <w:p w:rsidR="00985B42" w:rsidRDefault="005E2200" w:rsidP="0070354E">
      <w:pPr>
        <w:pStyle w:val="1"/>
        <w:spacing w:line="360" w:lineRule="auto"/>
        <w:ind w:firstLine="709"/>
        <w:jc w:val="both"/>
        <w:rPr>
          <w:rFonts w:cs="Times New Roman"/>
          <w:szCs w:val="28"/>
        </w:rPr>
      </w:pPr>
      <w:bookmarkStart w:id="3" w:name="_Toc22122854"/>
      <w:r>
        <w:rPr>
          <w:rFonts w:cs="Times New Roman"/>
          <w:szCs w:val="28"/>
        </w:rPr>
        <w:t xml:space="preserve">3. ПОРЯДОК ПРОВЕДЕНИЯ СОРЕВНОВАТЕЛЬНЫХ ТУРОВ И ВРЕМЯ ИХ </w:t>
      </w:r>
      <w:proofErr w:type="gramStart"/>
      <w:r>
        <w:rPr>
          <w:rFonts w:cs="Times New Roman"/>
          <w:szCs w:val="28"/>
        </w:rPr>
        <w:t>НАЧАЛА  С</w:t>
      </w:r>
      <w:proofErr w:type="gramEnd"/>
      <w:r>
        <w:rPr>
          <w:rFonts w:cs="Times New Roman"/>
          <w:szCs w:val="28"/>
        </w:rPr>
        <w:t xml:space="preserve"> УЧЕТОМ ЧАСОВЫХ ПОЯСОВ</w:t>
      </w:r>
      <w:bookmarkEnd w:id="3"/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этап Олимпиады проводится ежегодно не позднее </w:t>
      </w:r>
      <w:r w:rsidR="00C9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9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для учащихся 7–11 классов (участники муниципального этапа вправе выполнять олимпиадные задания, разработанные для более старших классов по отношению к тем, в которых они проходят обучение).</w:t>
      </w:r>
      <w:r w:rsidR="00EA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сроки проведения муниципального этапа Олимпиады устанавливаются органом государственной власти субъекта, осуществляющим государственное у</w:t>
      </w:r>
      <w:r w:rsidR="002C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в сфере образования.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места проведения муниципального этапа устанавливает орган местного самоуправления, осуществляющий управление в сфере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этап Олимпиады по литературе проходит в один день. Момент вскрытия пакетов с заданиями должен быть зафиксирован протоколом в присутствии представителей оргкомитета муниципального этапа Олимпиады по литературе и членов жюри.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начала Олимпиады — 10:00 ч. по местному времени.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муниципального этапа Олимпиады выделяется несколько аудиторий для каждой параллели. Участники Олимпиады размещаются по одному человеку за партой</w:t>
      </w:r>
      <w:r>
        <w:rPr>
          <w:rFonts w:ascii="Times New Roman" w:hAnsi="Times New Roman" w:cs="Times New Roman"/>
          <w:sz w:val="28"/>
          <w:szCs w:val="28"/>
        </w:rPr>
        <w:t xml:space="preserve"> (в лекционных аудиториях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расстояние между сидящими в одном ряду не должно быть меньше 2 свободных мест).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обеспечить школьников комплектом заданий, писчебумажными принадлежностями (тетрадями, ручками), ознакомить учащихся с правилами выполнения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заданий каждому участнику предоставляется распечатанный комплект заданий и две стандартные ученические тетради в клетку (12 или 18 листов): одна – для чистовика, другая – для черновика. Тетради должны быть проштампованы. Возможно выполнение работ на проштампованных листах А4.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Участникам Олимпиады могут быть предложены задания, которые потребуют ответа в самом задании или на специальных листах для ответа (например, в табличной форме), – это всякий раз указывается специально. В этом случае должны быть зашифрованы и листы с заданиями или листы для ответов. Они сдаются участником на проверку.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выполняют работы ручками с синими или черными чернилами. Не разрешается использование ручек с красными или зелёными чернилами.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выполнением заданий с участниками олимпиады должен проводиться инструктаж о технической стороне выполнения заданий.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олимпиадные задания выполняются письменно.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предварительно кодируются.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варьируется в зависимости от класса: </w:t>
      </w:r>
    </w:p>
    <w:p w:rsidR="00985B42" w:rsidRDefault="005E2200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учеников 7-8 классов – не более 3 астрономических часов; </w:t>
      </w:r>
    </w:p>
    <w:p w:rsidR="00985B42" w:rsidRDefault="005E2200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учеников 9-11 классов – не более 5 астрономических часов.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контроля за выполнением заданий рекомендуется организовать дежурство учителей (кроме учителей русского языка и литературы).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Жюри муниципального этапа оценивает выполненные олимпиадные задания; проводит анализ выполненных олимпиадных заданий; рассматривает апелляции совместно с оргкомитетом соответствующего этапа Олимпиады.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Кодирование олимпиадных работ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кодирования работ Оргкомитетом создается специальная комиссия в количестве не менее двух человек (один из которых является председателем) на каждый класс (возрастную параллель).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 выполнения заданий работы участников Олимпиады передаются комиссии для кодирования. На обложке каждой тетради пишется соответствующий код, указывающий № класса и № работы (например, 9-1-1, 10-1-1, 11-1-1). Код дублируется на прикреплённом бланке для кодирования. После этого обложка тетради снимается. Все страницы с указанием фамилии автора работы изымаются и проверке не подлежат.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Обложки (отдельно для каждого класса) сдаются председателю комиссии, который помещает их в сейф и хранит там до показа работ.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показа работ комиссия декодирует работы.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по кодированию, проверке и процедура внесения баллов в компьютер должны быть организованы так, что полная информация о рейтинге каждого участника олимпиады доступна только членам комиссии.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проверки работ выделяется несколько отдельных аудиторий (для 7-8, 9-11 классов).</w:t>
      </w:r>
    </w:p>
    <w:p w:rsidR="00985B42" w:rsidRDefault="00985B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B42" w:rsidRDefault="005E2200">
      <w:pPr>
        <w:pStyle w:val="1"/>
        <w:spacing w:line="36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bookmarkStart w:id="4" w:name="_Toc22122855"/>
      <w:r>
        <w:t>4. ПЕРЕЧЕНЬ СПРАВОЧНЫХ МАТЕРИАЛОВ, СРЕДСТВ СВЯЗИ И ЭЛЕКТРОННО- ВЫЧИСЛИТЕЛЬНОЙ ТЕХНИКИ, РАЗРЕШЕННЫХ К ИСПОЛЬЗОВАНИЮ</w:t>
      </w:r>
      <w:bookmarkEnd w:id="4"/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Допускается использование компьютера как средства для набора текста для участников с ОВЗ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 полной или значительной потерей зрения – в случае если они пользуются только таким способом набора.</w:t>
      </w:r>
    </w:p>
    <w:p w:rsidR="00985B42" w:rsidRDefault="00985B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B42" w:rsidRDefault="005E2200">
      <w:pPr>
        <w:pStyle w:val="1"/>
        <w:spacing w:line="360" w:lineRule="auto"/>
        <w:ind w:firstLine="709"/>
        <w:rPr>
          <w:rFonts w:cs="Times New Roman"/>
          <w:szCs w:val="28"/>
        </w:rPr>
      </w:pPr>
      <w:bookmarkStart w:id="5" w:name="_Toc22122856"/>
      <w:r>
        <w:t>5. КРИТЕРИИ И МЕТОДИКИ ОЦЕНИВАНИЯ ОЛИМПИАДНЫХ ЗАДАНИЙ</w:t>
      </w:r>
      <w:bookmarkEnd w:id="5"/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Работы участников оценивает жюри муниципального этапа. Оно же, совместно с оргкомитетом, проводит показ работ и апелляцию, а также анализ выполненных олимпиадных заданий. </w:t>
      </w:r>
    </w:p>
    <w:p w:rsidR="00076943" w:rsidRDefault="005E2200" w:rsidP="004B43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Проверка работ должна производиться в спокойной обстановке, исключающей спешку. При небольшом количестве участников проверка работ может производиться в один-два дня, при большом – в три-пять дней.</w:t>
      </w:r>
    </w:p>
    <w:p w:rsidR="00985B42" w:rsidRDefault="005E2200" w:rsidP="004B432A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Выполненное задание оценивается членами жюри в соответствии с критериями и методикой оценки, разработанной ПМК. Критерии оценивания будут приложены к заданиям.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Оценка выставляется в баллах. Итоговые результаты объявляются после окончания Олимпиады.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Работы пишутся только в прозаической форме. Черновик сдается вместе с работой. Члены жюри оценивают записи, приведённые в чистовике. Черновики не проверяются. Если задание выполнено не полностью, то члены жюри обращаются к черновику работы. Участник Олимпиады, не успевающий переписать работу на чистовик, но сделавший ее в черновике, вправе написать в чистов</w:t>
      </w:r>
      <w:r w:rsidR="004B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ике: «Далее смотри черновик»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звездочкой или другим условным значком обозначить место в черновике, откуда должна быть продолжена проверка. Черновик может быть учтён при оценке работы в пользу участника.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Объём работ не регламентируется, но должен соответствовать поставленной задаче.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Работа должна быть проверена и подписана не менее чем двумя членами жюри. Итоговый балл выставляется как среднее арифметическое от баллов, выставленных каждым проверяющим. В спорных случаях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председателем жюри назначается третий проверяющий. Его оценка и решает спорный вопрос об итоговом балле.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Баллы за задания заносятся в специальную таблицу (будут приложены к заданиям). Таблицы должны быть распечатаны заранее на каждого участника Олимпиады. После проверки работ и внесения таблицу баллов сама таблица вкладывается в работу (прикрепляется к ней), сканируется и присылается вместе со сканом работы в РПМК в случае перепроверки. При перепроверке в соответствующих графах таблицы должно быть чётко видно количество баллов, выставленных за каждое задание.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Рекомендуется дополнительная проверка работ, получивших высокие баллы и оказавшихся в верхней части итогового рейтинга.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После проверки рекомендуется провести разбор работ с участниками олимпиады. Внимание! Рекомендуем не снижать качество проверки ради быстрейшего награждения учеников.</w:t>
      </w:r>
    </w:p>
    <w:p w:rsidR="00985B42" w:rsidRDefault="005E2200" w:rsidP="00C937C8">
      <w:pPr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7-8 классы</w:t>
      </w:r>
    </w:p>
    <w:p w:rsidR="007F3C8F" w:rsidRDefault="005E2200" w:rsidP="007F3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7-8 классов на муниципальном этапе завершают участие в олимпиаде. Задания для них должны строиться с учётом школьного этапа и базироваться на тех же принципах посильности, занимательности и ориентированности на подготовку к настоящим олимпиадным испытаниям в дальнейшем. С учётом этого ученикам 7-8 классов предлагаются два письменных задания творческого характера. </w:t>
      </w:r>
      <w:r w:rsidR="007F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такого рода заданий поможет ученику в подготовке к решению нестандартных филологических задач, которые предстоят ему на различных турах олимпиады в 9-11-х классах, в том числе на творческом туре заключительного этапа.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каждое задание, ученики создают текст ответа, опираясь на предложенные вопросы. Время выполнения – не более тр</w:t>
      </w:r>
      <w:r w:rsidR="0008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астрономических часов.</w:t>
      </w:r>
    </w:p>
    <w:p w:rsidR="00985B42" w:rsidRDefault="005E2200" w:rsidP="00C93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9-11 класс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9–11 классов могут принять участие во всех этапах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олимпиады,  вплоть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заключительного. Поэтому задания для этих классов выстроены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этапах по единой сквозной логике. При этом следует учитывать, что заключительный этап олимпиады проводится в три тура, а школьный и муниципальный этапы – в один тур. Поэтому ученикам на этих этапах будут предлагаться комплексные задания,  содержащие в себе элементы двух первых туров заключительного этапа (третий тур – устный, он входит в обязательную программу только заключительного этапа, его проведение на других этапах возможно в тренировочном режиме по решению соответствующих оргкомитетов).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заключительного этапа олимпиады предстоит выполнять два типа заданий: аналитическое – целостный анализ текста (1 тур) и творческое (2 тур). Соответственно, муниципальный этап олимпиады для учеников 9-11 класса тоже состоит из одного аналитического задания (с опорой на предложенные направления для анализа; время выполнения 3,5 астрономических часа) и одного творческого задания (время выполнения – 1,5 астрономических часа). Внутри общего времени (5 астрономических часов) ученик распределяет количество времени для работы над аналитическим и творческим заданием сам.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Аналитическое задание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первого задания участнику олимпиады предлагается провести целостный анализ текста – прозаического ИЛИ поэтического. Выбор типа текста – право ученика.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текст, ученик должен показать степень </w:t>
      </w:r>
      <w:proofErr w:type="spellStart"/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аналитических, филологических навыков – именно они и станут предметом оценки.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сам определяет методы и приё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анализа, структуру и последовательность изложения своих мыслей. Важно, чтобы анализ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 приводил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ученика-читателя к главному – пониманию автора, смысла его высказывания, его позиции, способов, которыми он эту позицию выразил. Анализ текста проводится учеником для того, чтобы уточнить, углубить, развить первичное понимание, увидеть произведение как целостное единство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элементов, несущее в себе смысл, – и на основе этого нового видения и понимания вступить в диалог с автором произведения.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«целостным анализом текста» мы понимаем не обязательный учет и скрупул</w:t>
      </w:r>
      <w:r w:rsidR="0008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зное описание всех его структурных уровней –– от фонетической и ритмико-метрической стороны до контекста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рекомендуем  сосредоточиться на тех аспектах текста, которые  актуализированы в н</w:t>
      </w:r>
      <w:r w:rsidR="0008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55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наибольшей степени «работают» на раскрытие заложенных в н</w:t>
      </w:r>
      <w:r w:rsidR="0008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смыслов. Специально оговариваем: анализ текста – это не повод демонстрировать знание филологической терминологии; цель его не в создании наукообразного текста о тексте художественном. Обилие терминов </w:t>
      </w:r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означает научност</w:t>
      </w:r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Гораздо важнее сказать о своё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понимании ясно и точно, а термины использовать к месту и дозированно.</w:t>
      </w:r>
    </w:p>
    <w:p w:rsidR="00985B42" w:rsidRDefault="005E2200">
      <w:pPr>
        <w:spacing w:after="0" w:line="360" w:lineRule="auto"/>
        <w:ind w:firstLine="709"/>
        <w:jc w:val="both"/>
      </w:pPr>
      <w:r w:rsidRPr="0047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школьном этапе мы предлагаем анализ с опорой  на вопросы к тексту; на муниципальном этапе характер «помощи» ученику меняется – вместо опорных вопросов мы предлагаем достаточно сжато сформулированные направления для размышления; сфокусированный на отдельных аспектах проблемати</w:t>
      </w:r>
      <w:r w:rsidR="0008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поэтики анали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тический вопрос может быть предложен на региональном этапе; собственно же целостный анализ «без подсказок» будет ждать участников на заключительном этапе. Такое постепенное усложнение задания от этапа к этапу позволит более адекватно выстроить тренировочную работу.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выбору художественных текстов для целостного анализа:</w:t>
      </w:r>
    </w:p>
    <w:p w:rsidR="00985B42" w:rsidRDefault="00703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объё</w:t>
      </w:r>
      <w:r w:rsidR="005E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текста – в пределах 4-5 книжных страниц;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авторство текста не обязательно увязывать с той эпохой, которая изучается в историко- литературном курсе в соответствующем классе; могут быть выбраны произведения как классиков, так и писателей второго ряда – главное, чтобы текст не был безликим или прямолинейно тенденциозным;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необходимо отбирать тексты, которые позволяют продемонстрировать связь между сложностью их формальной организации и глубиной, неоднозначностью содержания;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желательно учитывать возрастные особенности и читательские потребности школьника;</w:t>
      </w:r>
    </w:p>
    <w:p w:rsidR="00985B42" w:rsidRDefault="00556BAF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желательно,</w:t>
      </w:r>
      <w:r w:rsidR="005E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литературн</w:t>
      </w:r>
      <w:r w:rsidR="00CD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произведение не содержало </w:t>
      </w:r>
      <w:proofErr w:type="spellStart"/>
      <w:r w:rsidR="00CD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 </w:t>
      </w:r>
      <w:r w:rsidR="005E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бранных выражений.</w:t>
      </w:r>
    </w:p>
    <w:p w:rsidR="00985B42" w:rsidRDefault="005E2200" w:rsidP="0022650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аналитического задания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снижения субъективности при оценивании работ предлагается ориентироваться на ту шкалу оценок, которая прилагается к каждому критерию. Она соответствует привычной дл</w:t>
      </w:r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российского учителя </w:t>
      </w:r>
      <w:proofErr w:type="spellStart"/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хбалльной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системе: первая оценка – условная «двойка», вторая – условная «т</w:t>
      </w:r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ройка», третья – условная «четвёрка», четвё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ртая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условная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пятерка». Баллы, находящиеся между оценками, соответствуют условным «плюсам» и «минусам» в традиционной школьной системе.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использования шкалы. При оценивании работы по </w:t>
      </w:r>
      <w:r w:rsidR="0051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первому критерию ученик в целом понимает текст, толкует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</w:t>
      </w:r>
      <w:r w:rsidR="0051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делает верные наблюдения,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часть смыслов упус</w:t>
      </w:r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кает, не все яркие моменты подчё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ркивает. Работа по этому крит</w:t>
      </w:r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ерию в целом выглядит как «четвё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рка с минусом». В с</w:t>
      </w:r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истеме оценок по критерию «четвё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рке» соответствует 20 баллов, «тройке» – 10 баллов. Соответственно, оценка выбирается проверяющим по шкале из 16-19 баллов. Такое «сужение» зоны выбора и введение пограничных оценок-«зарубок», ориентированных на привычную модель оценивания, поможет избежать излишних расхождений в таком субъективном процессе, как оценивание письменных текстов.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</w:t>
      </w:r>
    </w:p>
    <w:p w:rsidR="00985B42" w:rsidRDefault="005E2200" w:rsidP="00C93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Критерии: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Понимание произведения как «сложно по</w:t>
      </w:r>
      <w:r w:rsidR="0022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строенного смысла»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30 баллов. Шкала оценок: 0 – 10 – 20 – 30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Компо</w:t>
      </w:r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зиционная стройность работы и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стилистическая однородность, уместность цитат и отсылок к тексту произведения.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15 баллов. Шкала оценок: 0 – 5 – 10 – 15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Владение теоретико-литературным понятийным аппаратом </w:t>
      </w:r>
      <w:r w:rsidR="0051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умение использовать термины корректно, точно и только в тех случаях, когда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необходимо, без искусственного усложнения текста работы.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10 баллов. Шкала оценок: 0 – 3 – 7 – 10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10 баллов. Шкала оценок: 0 – 3 – 7 – 10</w:t>
      </w:r>
    </w:p>
    <w:p w:rsidR="0008038F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Общая языковая и речевая грамотность, точность формулировок (отсутствие речевых и грамматических ошибок).</w:t>
      </w:r>
    </w:p>
    <w:p w:rsidR="00985B42" w:rsidRDefault="005E2200" w:rsidP="000803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Примечание 1: сплошная проверка работы по привычным школьным критериям грамотности с полным подсч</w:t>
      </w:r>
      <w:r w:rsidR="0008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ошибок не предусматривается. Примечание 2: при наличии в работе речевых, грамматических, а также орфографических и пунктуационных ошибок,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</w:t>
      </w:r>
      <w:r w:rsidR="0051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удняющих  чтение</w:t>
      </w:r>
      <w:proofErr w:type="gramEnd"/>
      <w:r w:rsidR="0051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понимание текста, обращающих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внимание и отвлекающи</w:t>
      </w:r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 чтения (в среднем более трё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ошибок на страницу текста), работа по этому критерию получает ноль баллов.</w:t>
      </w:r>
    </w:p>
    <w:p w:rsidR="00985B42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5 баллов. Шкала оценок: 0 – 1 – 3 – 5</w:t>
      </w:r>
      <w:r w:rsidR="001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Итого: максимальный балл – 70.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N.B.</w:t>
      </w:r>
      <w:r w:rsidR="0051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анализа, </w:t>
      </w:r>
      <w:r w:rsidR="0051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предложенные школьникам, не обязательны для прямого ответа; их назначение – лишь в том, чтобы направить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существенные особенности проблематики и поэтики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текста. Если ученик выбрал собственн</w:t>
      </w:r>
      <w:r w:rsidR="0051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путь анализа – он имел на это право, и оценивать надо работу в целом,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наличие в ней ответов на опорные вопросы.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Разбалловка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 также может варьироваться в зависимости от выбранного литературного текста и методических установок составителей (например, можно иначе распределить баллы: 30 – 10 – 10 – 5 – 5; итоговый балл – 60).</w:t>
      </w:r>
    </w:p>
    <w:p w:rsidR="00985B42" w:rsidRDefault="005E2200" w:rsidP="00C93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Творческое задание</w:t>
      </w:r>
    </w:p>
    <w:p w:rsidR="00EE36A4" w:rsidRDefault="005E22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тур муниципального этапа – творческий. Он должен выявить творческие способности школьника, умение создавать разные по жанру и стилю тексты, готовность решать нестандартные (с точки зрения школьного обучения) филологические задачи, выступать в роли редактора, журналиста, писателя, реценз</w:t>
      </w:r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ента, </w:t>
      </w:r>
      <w:proofErr w:type="spellStart"/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="007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комментатора, учё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и в других ролях, требующих филологической подготовки, широкого литературного и культурного кругозора, языкового чутья и художественного вкуса. Задания этого тура разнообразны и варьируются год от года. </w:t>
      </w:r>
      <w:r w:rsidR="007F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разрабатываются в зависимости от содержания конкретного задания. </w:t>
      </w:r>
    </w:p>
    <w:p w:rsidR="00985B42" w:rsidRDefault="00985B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B42" w:rsidRDefault="005E2200">
      <w:pPr>
        <w:pStyle w:val="1"/>
        <w:ind w:firstLine="709"/>
        <w:rPr>
          <w:rFonts w:cs="Times New Roman"/>
          <w:szCs w:val="28"/>
        </w:rPr>
      </w:pPr>
      <w:bookmarkStart w:id="6" w:name="_Toc22122857"/>
      <w:r>
        <w:t>6. ПЕРЕЧЕНЬ МАТЕРИАЛЬНО-ТЕХНИЧЕСКОГО ОБЕСПЕЧЕНИЯ ДЛЯ ВЫПОЛНЕНИЯ ОЛИМПИАДНЫХ ЗАДАНИЙ</w:t>
      </w:r>
      <w:bookmarkEnd w:id="6"/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Для подготовки муниципального этапа Олимпиады (распечатки заданий) необходима множительная техника – принтеры и копировальные аппараты – в достаточном количестве.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Участники Олимпиады должны быть обеспечены отдельными помещениями для работы по классам. Каждый участник должен сидеть за отдельной партой. В аудитории должны постоянно находиться дежурные.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Рабочие места для участников олимпиады с ОВЗ должны быть оборудованы с учетом их потребностей: </w:t>
      </w:r>
    </w:p>
    <w:p w:rsidR="00985B42" w:rsidRDefault="005E2200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с нарушением зрения и слуха работают в обычной аудитории, но отдельно от других участников, поскольку время выполнения заданий для них увеличивается; </w:t>
      </w:r>
    </w:p>
    <w:p w:rsidR="00985B42" w:rsidRDefault="005E2200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участники с нарушением зрения (полным или значительным), использующие для набора текстов компьютеры или устройства со шрифтом Брайля, работают в отдельной аудитории с компьютером, оснащенным необходимыми программами; </w:t>
      </w:r>
    </w:p>
    <w:p w:rsidR="00985B42" w:rsidRDefault="005E2200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с нарушением опорно-двигательного аппарата работают в аудитории, которая расположена на первом этаже (в случае отсутствия лифтов и оборудованных пандусов) и оборудована специализированными рабочими местами с учетом особенностей участников. Участники с ОВЗ должны постоянно сопровождаться специальными дежурными. 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Аудитории, в которых проходит Олимпиада, должны иметь часы, чтобы участники олимпиады могли рассчитывать время для работы. Не допускается использование в качестве часов личных мобильных телефонов (мобильные устройства должны быть сданы при входе в аудиторию). Допускается следующая форма сообщения времени: дежурные по аудитории рисуют на доске циферблат и периодически отмечают на нем движение стрелок (или рисуют время на доске цифрами). 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0D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 проштампованные тетради (12 или 18 листов) в линейку в достаточном количестве (по 2 на каждого участника и необходимый резерв) или набор листов А4 (не менее 10-ти на каждого участника); ручки синего или черного цвета – не менее 2 шт. на каждого участника. 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Комплект заданий распечатывается строго в том формате, который получен от ПМК. Для участников с ОВЗ с нарушениями зрения необходимо увеличить высоту букв – кегль 14-16. 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Запрещается использование участником Олимпиады любых справочных материалов (текстов художественной литературы, словарей разных видов, учебно-методической литературы, средств мобильной связи, компьютера и т.д.). В случае нарушения этого требования учащийся удаляется с Олимпиады. Допускается использование компьютера как средства для набора текста для участников с ОВЗ – с полной или значительной потерей зрения – в случае если они пользуются только таким способом набора. 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Жюри должно быть обеспечено отдельным помещением для работы, компьютером с подключением к Интернету, принтером, бумагой, карандашами, ластиками, ручками красного цвета, ручками синего цвета. 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9. Необходим сейф для хранения работ участников</w:t>
      </w:r>
    </w:p>
    <w:p w:rsidR="00985B42" w:rsidRDefault="00985B42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B42" w:rsidRDefault="005E2200">
      <w:pPr>
        <w:pStyle w:val="1"/>
        <w:ind w:firstLine="709"/>
      </w:pPr>
      <w:bookmarkStart w:id="7" w:name="_Toc22122858"/>
      <w:r>
        <w:t>7. ОПИСАНИЕ ПРОЦЕДУР АНАЛИЗА ОЛИМПИАДНЫХ ЗАДАНИЙ И ИХ РЕШЕНИЙ, ПОКАЗА РАБОТ, РАССМОТРЕНИЯ АПЕЛЛЯЦИЙ ПО РЕЗУЛЬТАТАМ ПРОВЕРКИ ЖЮРИ ОЛИМПИАДНЫХ ЗАДАНИЙ, ПОДВЕДЕНИЯ ИТОГОВ ОЛИМПИАДЫ</w:t>
      </w:r>
      <w:bookmarkEnd w:id="7"/>
    </w:p>
    <w:p w:rsidR="000A3D79" w:rsidRPr="000A3D79" w:rsidRDefault="000A3D79" w:rsidP="000A3D79">
      <w:pPr>
        <w:pStyle w:val="a0"/>
      </w:pPr>
    </w:p>
    <w:p w:rsidR="00985B42" w:rsidRDefault="005E220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7.1. Порядок разбора олимпиадных заданий и показа работ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Основная цель процедуры разбора заданий - информировать участников Олимпиады о предполагаемых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форме проведения разбора заданий принимает организатор регионального этапа олимпиады.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процессе проведения разбора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Разбор олимпиадных заданий проводится после их проверки и анализа в очной форме (либо задания с подробными объяснениями решения вывешиваются в Интернет). Если разбор заданий проводится в очной форме, на разборе заданий могут присутствовать все участники Олимпиады. Необходимое оборудование и оповещение участников о времени и месте разбора заданий обеспечивает Оргкомитет.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 В ходе разбора заданий представляются наиболее удачные варианты выполнения олимпиадных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заданий, анализируются типичные ошибки, допущенные участниками Олимпиады.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Для участников с ОВЗ назначается персональный эксперт (или эксперты) для проведения анализа и показа их олимпиадных работ.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 Работы участников хранятся Оргкомитетом Олимпиады в течение одного года с момента ее окончания.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 подачи и рассмотрения апелляций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Апелляция проводится в случаях несогласия участника Олимпиады с результатами оценивания его олимпиадной работы.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Для рассмотрения заявлений участников Олимпиады создаётся апелляционная комиссия.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Право подачи апелляции имеют все участники Олимпиады.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Апелляцией является аргументированное письменное заявление о несогласии с результатами оценки и указанием конкретных пунктов, вызывающих несогласие. Заявление на апелляцию принимается в течение одного астрономического часа после окончания показа работ на имя председателя Жюри.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6. 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Рассмотрение апелляции проводится в доброжелательной обстановке. Участнику Олимпиады должна быть предоставлена возможность убедиться в том, что его работа проверена и оценена в соответствии с установленными критериями. Объявлять максимальное время продолжительности апелляции одной работы не рекомендуется.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Не рекомендуется во время апелляции снижать баллы и основанием для этого снижения объявлять недочёты, найденные во время апелляции. Такие недочёты свидетельствуют только о недостаточном качестве первоначальной проверки. В любом случае апелляция не должна становиться поводом для «наказания» участника олимпиады.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Критерии и методика оценивания олимпиадных заданий не могут быть предметом апелляции и пересмотру не подлежат.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Рассмотрение апелляции оформляется протоколом, который подписывается членами Жюри. 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985B42" w:rsidRDefault="005E220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13. Документами по проведению апелляции являются:</w:t>
      </w:r>
    </w:p>
    <w:p w:rsidR="00985B42" w:rsidRDefault="005E2200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письменные заявления об апелляциях участников Олимпиады; </w:t>
      </w:r>
    </w:p>
    <w:p w:rsidR="00985B42" w:rsidRDefault="005E2200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журнал (листы) регистрации апелляций; </w:t>
      </w:r>
    </w:p>
    <w:p w:rsidR="00985B42" w:rsidRDefault="005E2200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протоколы проведения апелляции, которые вместе с аудио или видеозаписью работы апелляционной комиссии хранятся в оргкомитете в течение 3 лет. 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14. Окончательные итоги Олимпиады утверждаются Жюри с учетом проведения апелляции.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7.3 Порядок подведения итогов регионального этапа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Результаты проверки всех работ участников муниципального этапа Олимпиады члены жюри заносят в итоговую таблицу, представляющую собой ранжированный список участников по классам (7-е, 8-е,</w:t>
      </w:r>
      <w:r w:rsidR="00EF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9-е, 10-е, 11-е), расположенных в порядке убывания набранных ими баллов. 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Участники с одинаковыми баллами располагаются в алфавитном порядке. </w:t>
      </w:r>
    </w:p>
    <w:p w:rsidR="00985B42" w:rsidRDefault="005E2200">
      <w:pPr>
        <w:pStyle w:val="ad"/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основании итоговой таблицы и в соответствии с квотой жюри определяет победителей и призеров муниципального этапа олимпиады, которые награждаются поощрительными грамотами. </w:t>
      </w:r>
    </w:p>
    <w:p w:rsidR="00985B42" w:rsidRDefault="005E2200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Результаты Олимпиады и работы победителей и призёров публикуются на сайте организатора муниципального этапа олимпиады (или на других сайтах, которые определяются организатором). </w:t>
      </w:r>
    </w:p>
    <w:p w:rsidR="00312940" w:rsidRDefault="00312940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940" w:rsidRPr="00312940" w:rsidRDefault="00312940" w:rsidP="00312940">
      <w:pPr>
        <w:pStyle w:val="ad"/>
        <w:spacing w:after="0" w:line="360" w:lineRule="auto"/>
        <w:ind w:hanging="11"/>
        <w:rPr>
          <w:rStyle w:val="fontstyle01"/>
          <w:b/>
          <w:sz w:val="28"/>
        </w:rPr>
      </w:pPr>
      <w:r w:rsidRPr="00312940">
        <w:rPr>
          <w:rStyle w:val="fontstyle01"/>
          <w:b/>
          <w:sz w:val="28"/>
        </w:rPr>
        <w:t>7.4 Список литературы и Интернет-ресурсов для использования при подготовке к олимпиаде и составлении заданий</w:t>
      </w:r>
    </w:p>
    <w:p w:rsidR="00312940" w:rsidRPr="00312940" w:rsidRDefault="00312940" w:rsidP="000A3D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76DA">
        <w:rPr>
          <w:rFonts w:ascii="Times New Roman" w:hAnsi="Times New Roman" w:cs="Times New Roman"/>
          <w:sz w:val="28"/>
        </w:rPr>
        <w:t>Нормативные документы</w:t>
      </w:r>
      <w:r w:rsidR="000A3D79">
        <w:rPr>
          <w:rFonts w:ascii="Times New Roman" w:hAnsi="Times New Roman" w:cs="Times New Roman"/>
          <w:sz w:val="28"/>
        </w:rPr>
        <w:t xml:space="preserve">. </w:t>
      </w:r>
      <w:r w:rsidRPr="00312940">
        <w:rPr>
          <w:rFonts w:ascii="Times New Roman" w:hAnsi="Times New Roman" w:cs="Times New Roman"/>
          <w:sz w:val="28"/>
        </w:rPr>
        <w:t>Проведение олимпиады регулируется «Порядком проведения всероссийской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олимпиады школьников», утвержд</w:t>
      </w:r>
      <w:r w:rsidR="002C76DA">
        <w:rPr>
          <w:rFonts w:ascii="Times New Roman" w:hAnsi="Times New Roman" w:cs="Times New Roman"/>
          <w:sz w:val="28"/>
        </w:rPr>
        <w:t>ё</w:t>
      </w:r>
      <w:r w:rsidRPr="00312940">
        <w:rPr>
          <w:rFonts w:ascii="Times New Roman" w:hAnsi="Times New Roman" w:cs="Times New Roman"/>
          <w:sz w:val="28"/>
        </w:rPr>
        <w:t xml:space="preserve">нным приказом </w:t>
      </w:r>
      <w:proofErr w:type="spellStart"/>
      <w:r w:rsidRPr="00312940">
        <w:rPr>
          <w:rFonts w:ascii="Times New Roman" w:hAnsi="Times New Roman" w:cs="Times New Roman"/>
          <w:sz w:val="28"/>
        </w:rPr>
        <w:t>Минобрнауки</w:t>
      </w:r>
      <w:proofErr w:type="spellEnd"/>
      <w:r w:rsidRPr="00312940">
        <w:rPr>
          <w:rFonts w:ascii="Times New Roman" w:hAnsi="Times New Roman" w:cs="Times New Roman"/>
          <w:sz w:val="28"/>
        </w:rPr>
        <w:t xml:space="preserve"> России от 18 декабря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2013 г.№1252. Организаторам олимпиады люб</w:t>
      </w:r>
      <w:r w:rsidR="002C76DA">
        <w:rPr>
          <w:rFonts w:ascii="Times New Roman" w:hAnsi="Times New Roman" w:cs="Times New Roman"/>
          <w:sz w:val="28"/>
        </w:rPr>
        <w:t xml:space="preserve">ого уровня нужно ориентироваться </w:t>
      </w:r>
      <w:r w:rsidR="000A3D79">
        <w:rPr>
          <w:rFonts w:ascii="Times New Roman" w:hAnsi="Times New Roman" w:cs="Times New Roman"/>
          <w:sz w:val="28"/>
        </w:rPr>
        <w:t xml:space="preserve">на положения Порядка проведения </w:t>
      </w:r>
      <w:proofErr w:type="spellStart"/>
      <w:proofErr w:type="gramStart"/>
      <w:r w:rsidRPr="00312940">
        <w:rPr>
          <w:rFonts w:ascii="Times New Roman" w:hAnsi="Times New Roman" w:cs="Times New Roman"/>
          <w:sz w:val="28"/>
        </w:rPr>
        <w:t>ВсОШ</w:t>
      </w:r>
      <w:proofErr w:type="spellEnd"/>
      <w:r w:rsidRPr="00312940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Кроме того, при разработке олимпиадных заданий можно ориентироваться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 xml:space="preserve">на ФГОС и на Примерные программы по литературе. При </w:t>
      </w:r>
      <w:r w:rsidRPr="00312940">
        <w:rPr>
          <w:rFonts w:ascii="Times New Roman" w:hAnsi="Times New Roman" w:cs="Times New Roman"/>
          <w:sz w:val="28"/>
        </w:rPr>
        <w:lastRenderedPageBreak/>
        <w:t>этом стоит помнить, что тексты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для олимпиадных заданий могут выходить за рамки школьной программы (в этом,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в частности, отличие олимпиады от ЕГЭ).</w:t>
      </w:r>
    </w:p>
    <w:p w:rsidR="002C76DA" w:rsidRDefault="002C76DA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312940" w:rsidRPr="002C76DA" w:rsidRDefault="00312940" w:rsidP="005376F9">
      <w:pPr>
        <w:pStyle w:val="ad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8" w:name="_Toc22122859"/>
      <w:r w:rsidRPr="002C76DA">
        <w:rPr>
          <w:rFonts w:ascii="Times New Roman" w:hAnsi="Times New Roman" w:cs="Times New Roman"/>
          <w:b/>
          <w:sz w:val="28"/>
        </w:rPr>
        <w:t>Список литературы для школьников и педагогов</w:t>
      </w:r>
      <w:bookmarkEnd w:id="8"/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1. Анализ драматического произведения</w:t>
      </w:r>
      <w:r w:rsidR="001E0DDD">
        <w:rPr>
          <w:rFonts w:ascii="Times New Roman" w:hAnsi="Times New Roman" w:cs="Times New Roman"/>
          <w:sz w:val="28"/>
        </w:rPr>
        <w:t>.</w:t>
      </w:r>
      <w:r w:rsidRPr="00312940">
        <w:rPr>
          <w:rFonts w:ascii="Times New Roman" w:hAnsi="Times New Roman" w:cs="Times New Roman"/>
          <w:sz w:val="28"/>
        </w:rPr>
        <w:t xml:space="preserve"> / Под ред. В.М. Марковича. Л., 1988.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2. Анализ одного стихотворения</w:t>
      </w:r>
      <w:r w:rsidR="001E0DDD">
        <w:rPr>
          <w:rFonts w:ascii="Times New Roman" w:hAnsi="Times New Roman" w:cs="Times New Roman"/>
          <w:sz w:val="28"/>
        </w:rPr>
        <w:t>.</w:t>
      </w:r>
      <w:r w:rsidRPr="00312940">
        <w:rPr>
          <w:rFonts w:ascii="Times New Roman" w:hAnsi="Times New Roman" w:cs="Times New Roman"/>
          <w:sz w:val="28"/>
        </w:rPr>
        <w:t xml:space="preserve"> / Под ред. В. Е. Холшевникова. Л., 1985.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312940">
        <w:rPr>
          <w:rFonts w:ascii="Times New Roman" w:hAnsi="Times New Roman" w:cs="Times New Roman"/>
          <w:sz w:val="28"/>
        </w:rPr>
        <w:t>Белокурова</w:t>
      </w:r>
      <w:proofErr w:type="spellEnd"/>
      <w:r w:rsidRPr="00312940">
        <w:rPr>
          <w:rFonts w:ascii="Times New Roman" w:hAnsi="Times New Roman" w:cs="Times New Roman"/>
          <w:sz w:val="28"/>
        </w:rPr>
        <w:t xml:space="preserve"> С. П. Словарь литературоведческих терминов. СПб., 2006.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312940">
        <w:rPr>
          <w:rFonts w:ascii="Times New Roman" w:hAnsi="Times New Roman" w:cs="Times New Roman"/>
          <w:sz w:val="28"/>
        </w:rPr>
        <w:t>Гуковский</w:t>
      </w:r>
      <w:proofErr w:type="spellEnd"/>
      <w:r w:rsidRPr="00312940">
        <w:rPr>
          <w:rFonts w:ascii="Times New Roman" w:hAnsi="Times New Roman" w:cs="Times New Roman"/>
          <w:sz w:val="28"/>
        </w:rPr>
        <w:t xml:space="preserve"> Г.А. Изучение литературного произведения в школе: Методологические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очерки о методике. Тула, 2000.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312940">
        <w:rPr>
          <w:rFonts w:ascii="Times New Roman" w:hAnsi="Times New Roman" w:cs="Times New Roman"/>
          <w:sz w:val="28"/>
        </w:rPr>
        <w:t>Гаспаров</w:t>
      </w:r>
      <w:proofErr w:type="spellEnd"/>
      <w:r w:rsidRPr="00312940">
        <w:rPr>
          <w:rFonts w:ascii="Times New Roman" w:hAnsi="Times New Roman" w:cs="Times New Roman"/>
          <w:sz w:val="28"/>
        </w:rPr>
        <w:t xml:space="preserve"> М. Л. «Снова тучи над мною…». Методика анализа. (Любое издание.)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312940">
        <w:rPr>
          <w:rFonts w:ascii="Times New Roman" w:hAnsi="Times New Roman" w:cs="Times New Roman"/>
          <w:sz w:val="28"/>
        </w:rPr>
        <w:t>Корман</w:t>
      </w:r>
      <w:proofErr w:type="spellEnd"/>
      <w:r w:rsidRPr="00312940">
        <w:rPr>
          <w:rFonts w:ascii="Times New Roman" w:hAnsi="Times New Roman" w:cs="Times New Roman"/>
          <w:sz w:val="28"/>
        </w:rPr>
        <w:t xml:space="preserve"> Б. О. Изучение текста художественного произведения. М., 1972.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312940">
        <w:rPr>
          <w:rFonts w:ascii="Times New Roman" w:hAnsi="Times New Roman" w:cs="Times New Roman"/>
          <w:sz w:val="28"/>
        </w:rPr>
        <w:t>Кожинов</w:t>
      </w:r>
      <w:proofErr w:type="spellEnd"/>
      <w:r w:rsidRPr="00312940">
        <w:rPr>
          <w:rFonts w:ascii="Times New Roman" w:hAnsi="Times New Roman" w:cs="Times New Roman"/>
          <w:sz w:val="28"/>
        </w:rPr>
        <w:t xml:space="preserve"> В.В. Как пишут стихи</w:t>
      </w:r>
      <w:proofErr w:type="gramStart"/>
      <w:r w:rsidRPr="00312940">
        <w:rPr>
          <w:rFonts w:ascii="Times New Roman" w:hAnsi="Times New Roman" w:cs="Times New Roman"/>
          <w:sz w:val="28"/>
        </w:rPr>
        <w:t>: О</w:t>
      </w:r>
      <w:proofErr w:type="gramEnd"/>
      <w:r w:rsidRPr="00312940">
        <w:rPr>
          <w:rFonts w:ascii="Times New Roman" w:hAnsi="Times New Roman" w:cs="Times New Roman"/>
          <w:sz w:val="28"/>
        </w:rPr>
        <w:t xml:space="preserve"> законах поэтического творчества. М., 1970 (Изд.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3-е – 2001).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8. Энциклопедический словарь для юношества. Литературоведение. От А. до Я /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Сост. В. И. Новиков, Е. А. Шкловский. М., 2001.38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9. Лотман Ю. М. О поэтах и поэзии: Анализ поэтического текста. СПб., 1996.</w:t>
      </w:r>
    </w:p>
    <w:p w:rsidR="00312940" w:rsidRPr="002F1955" w:rsidRDefault="00312940" w:rsidP="002F1955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10. Литературная энциклопедия терминов и понятий</w:t>
      </w:r>
      <w:r w:rsidR="001E0DDD">
        <w:rPr>
          <w:rFonts w:ascii="Times New Roman" w:hAnsi="Times New Roman" w:cs="Times New Roman"/>
          <w:sz w:val="28"/>
        </w:rPr>
        <w:t>.</w:t>
      </w:r>
      <w:r w:rsidRPr="00312940">
        <w:rPr>
          <w:rFonts w:ascii="Times New Roman" w:hAnsi="Times New Roman" w:cs="Times New Roman"/>
          <w:sz w:val="28"/>
        </w:rPr>
        <w:t xml:space="preserve"> / Под ред. А. Н. Николюкина. М.,</w:t>
      </w:r>
      <w:r w:rsidR="002F1955">
        <w:rPr>
          <w:rFonts w:ascii="Times New Roman" w:hAnsi="Times New Roman" w:cs="Times New Roman"/>
          <w:sz w:val="28"/>
        </w:rPr>
        <w:t xml:space="preserve"> </w:t>
      </w:r>
      <w:r w:rsidRPr="002F1955">
        <w:rPr>
          <w:rFonts w:ascii="Times New Roman" w:hAnsi="Times New Roman" w:cs="Times New Roman"/>
          <w:sz w:val="28"/>
        </w:rPr>
        <w:t>2001.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11. Лихачев Д. С. Внутренний мир литературного произведения (Любое издание)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 xml:space="preserve">12. Поэтический строй русской лирики / Ответ. ред. Г. М. </w:t>
      </w:r>
      <w:proofErr w:type="spellStart"/>
      <w:r w:rsidRPr="00312940">
        <w:rPr>
          <w:rFonts w:ascii="Times New Roman" w:hAnsi="Times New Roman" w:cs="Times New Roman"/>
          <w:sz w:val="28"/>
        </w:rPr>
        <w:t>Фридлендер</w:t>
      </w:r>
      <w:proofErr w:type="spellEnd"/>
      <w:r w:rsidRPr="00312940">
        <w:rPr>
          <w:rFonts w:ascii="Times New Roman" w:hAnsi="Times New Roman" w:cs="Times New Roman"/>
          <w:sz w:val="28"/>
        </w:rPr>
        <w:t>. Л., 1973.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lastRenderedPageBreak/>
        <w:t xml:space="preserve">13. Русская новелла: Проблемы теории и истории / Под ред. В. </w:t>
      </w:r>
      <w:proofErr w:type="spellStart"/>
      <w:r w:rsidRPr="00312940">
        <w:rPr>
          <w:rFonts w:ascii="Times New Roman" w:hAnsi="Times New Roman" w:cs="Times New Roman"/>
          <w:sz w:val="28"/>
        </w:rPr>
        <w:t>М.Марковича</w:t>
      </w:r>
      <w:proofErr w:type="spellEnd"/>
      <w:r w:rsidRPr="00312940">
        <w:rPr>
          <w:rFonts w:ascii="Times New Roman" w:hAnsi="Times New Roman" w:cs="Times New Roman"/>
          <w:sz w:val="28"/>
        </w:rPr>
        <w:t xml:space="preserve"> и В.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Шмида. СПб., 1993.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 xml:space="preserve">14. </w:t>
      </w:r>
      <w:proofErr w:type="spellStart"/>
      <w:r w:rsidRPr="00312940">
        <w:rPr>
          <w:rFonts w:ascii="Times New Roman" w:hAnsi="Times New Roman" w:cs="Times New Roman"/>
          <w:sz w:val="28"/>
        </w:rPr>
        <w:t>Скафтымов</w:t>
      </w:r>
      <w:proofErr w:type="spellEnd"/>
      <w:r w:rsidRPr="00312940">
        <w:rPr>
          <w:rFonts w:ascii="Times New Roman" w:hAnsi="Times New Roman" w:cs="Times New Roman"/>
          <w:sz w:val="28"/>
        </w:rPr>
        <w:t xml:space="preserve"> А. П. К вопросу о соотношении теоретического и исторического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 xml:space="preserve">рассмотрения в истории литературы (1923) // </w:t>
      </w:r>
      <w:proofErr w:type="spellStart"/>
      <w:r w:rsidRPr="00312940">
        <w:rPr>
          <w:rFonts w:ascii="Times New Roman" w:hAnsi="Times New Roman" w:cs="Times New Roman"/>
          <w:sz w:val="28"/>
        </w:rPr>
        <w:t>Скафтымов</w:t>
      </w:r>
      <w:proofErr w:type="spellEnd"/>
      <w:r w:rsidRPr="00312940">
        <w:rPr>
          <w:rFonts w:ascii="Times New Roman" w:hAnsi="Times New Roman" w:cs="Times New Roman"/>
          <w:sz w:val="28"/>
        </w:rPr>
        <w:t xml:space="preserve"> А. П. Поэтика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художественного произведения. М., 2007. С. 21 – 40.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15. Сухих И. Н. Структура и смысл. Теория литературы для всех. СПб., 2016; 2-е изд. –2018.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16. Эткинд Е.Г. Проза о стихах. М., 2001.</w:t>
      </w:r>
    </w:p>
    <w:p w:rsidR="00312940" w:rsidRPr="002C76DA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2C76DA">
        <w:rPr>
          <w:rFonts w:ascii="Times New Roman" w:hAnsi="Times New Roman" w:cs="Times New Roman"/>
          <w:b/>
          <w:sz w:val="28"/>
        </w:rPr>
        <w:t>Интернет-ресурсы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1. http://vserosolymp.rudn.ru/mm/mpp/ – Информационный портал Всероссийской олимпиады.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2. www.slovesnik.org – сайт Гильдии словесников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3. http://www.feb-web.ru ˗ Фундаментальная электронная библиотека «Русская литература и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фольклор» (здесь даны ссылки на персональные сайты писателей и другие полезные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сетевые ресурсы).</w:t>
      </w:r>
    </w:p>
    <w:p w:rsidR="00312940" w:rsidRPr="00312940" w:rsidRDefault="00312940" w:rsidP="00312940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4. В социальной сети «</w:t>
      </w:r>
      <w:proofErr w:type="spellStart"/>
      <w:r w:rsidRPr="00312940">
        <w:rPr>
          <w:rFonts w:ascii="Times New Roman" w:hAnsi="Times New Roman" w:cs="Times New Roman"/>
          <w:sz w:val="28"/>
        </w:rPr>
        <w:t>Фейсбук</w:t>
      </w:r>
      <w:proofErr w:type="spellEnd"/>
      <w:r w:rsidRPr="00312940">
        <w:rPr>
          <w:rFonts w:ascii="Times New Roman" w:hAnsi="Times New Roman" w:cs="Times New Roman"/>
          <w:sz w:val="28"/>
        </w:rPr>
        <w:t>» действует группа</w:t>
      </w:r>
    </w:p>
    <w:p w:rsidR="002C76DA" w:rsidRDefault="00312940" w:rsidP="002C76DA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12940">
        <w:rPr>
          <w:rFonts w:ascii="Times New Roman" w:hAnsi="Times New Roman" w:cs="Times New Roman"/>
          <w:sz w:val="28"/>
        </w:rPr>
        <w:t>https://www.facebook.com/groups/vseroslitra/ Материалы в ней регулярно обновляются,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также в группе можно вести дискуссии по всем вопросам,</w:t>
      </w:r>
      <w:r w:rsidR="001E0DDD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касающимся</w:t>
      </w:r>
      <w:r w:rsidR="002C76DA">
        <w:rPr>
          <w:rFonts w:ascii="Times New Roman" w:hAnsi="Times New Roman" w:cs="Times New Roman"/>
          <w:sz w:val="28"/>
        </w:rPr>
        <w:t xml:space="preserve"> </w:t>
      </w:r>
      <w:r w:rsidRPr="00312940">
        <w:rPr>
          <w:rFonts w:ascii="Times New Roman" w:hAnsi="Times New Roman" w:cs="Times New Roman"/>
          <w:sz w:val="28"/>
        </w:rPr>
        <w:t>олимпиад</w:t>
      </w:r>
      <w:r w:rsidR="002C76DA">
        <w:rPr>
          <w:rFonts w:ascii="Times New Roman" w:hAnsi="Times New Roman" w:cs="Times New Roman"/>
          <w:sz w:val="28"/>
        </w:rPr>
        <w:t>.</w:t>
      </w:r>
    </w:p>
    <w:p w:rsidR="002C76DA" w:rsidRDefault="002C76DA" w:rsidP="002C76DA">
      <w:pPr>
        <w:pStyle w:val="ad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4968B2" w:rsidRDefault="004968B2" w:rsidP="001E0DDD">
      <w:pPr>
        <w:spacing w:after="0" w:line="360" w:lineRule="auto"/>
        <w:outlineLvl w:val="0"/>
        <w:rPr>
          <w:rFonts w:ascii="Times New Roman" w:hAnsi="Times New Roman" w:cs="Times New Roman"/>
          <w:b/>
          <w:sz w:val="36"/>
        </w:rPr>
      </w:pPr>
    </w:p>
    <w:p w:rsidR="00C937C8" w:rsidRDefault="00C937C8" w:rsidP="001E0DDD">
      <w:pPr>
        <w:spacing w:after="0" w:line="360" w:lineRule="auto"/>
        <w:outlineLvl w:val="0"/>
        <w:rPr>
          <w:rFonts w:ascii="Times New Roman" w:hAnsi="Times New Roman" w:cs="Times New Roman"/>
          <w:b/>
          <w:sz w:val="36"/>
        </w:rPr>
      </w:pPr>
    </w:p>
    <w:p w:rsidR="00C937C8" w:rsidRDefault="00C937C8" w:rsidP="001E0DDD">
      <w:pPr>
        <w:spacing w:after="0" w:line="360" w:lineRule="auto"/>
        <w:outlineLvl w:val="0"/>
        <w:rPr>
          <w:rFonts w:ascii="Times New Roman" w:hAnsi="Times New Roman" w:cs="Times New Roman"/>
          <w:b/>
          <w:sz w:val="36"/>
        </w:rPr>
      </w:pPr>
    </w:p>
    <w:p w:rsidR="00C937C8" w:rsidRDefault="00C937C8" w:rsidP="001E0DDD">
      <w:pPr>
        <w:spacing w:after="0" w:line="360" w:lineRule="auto"/>
        <w:outlineLvl w:val="0"/>
        <w:rPr>
          <w:rFonts w:ascii="Times New Roman" w:hAnsi="Times New Roman" w:cs="Times New Roman"/>
          <w:b/>
          <w:sz w:val="36"/>
        </w:rPr>
      </w:pPr>
    </w:p>
    <w:p w:rsidR="007F3C8F" w:rsidRDefault="007F3C8F" w:rsidP="002C76DA">
      <w:pPr>
        <w:pStyle w:val="ad"/>
        <w:spacing w:after="0" w:line="360" w:lineRule="auto"/>
        <w:ind w:left="0" w:firstLine="851"/>
        <w:jc w:val="right"/>
        <w:outlineLvl w:val="0"/>
        <w:rPr>
          <w:rFonts w:ascii="Times New Roman" w:hAnsi="Times New Roman" w:cs="Times New Roman"/>
          <w:b/>
          <w:sz w:val="36"/>
        </w:rPr>
      </w:pPr>
    </w:p>
    <w:p w:rsidR="007F3C8F" w:rsidRDefault="007F3C8F" w:rsidP="002C76DA">
      <w:pPr>
        <w:pStyle w:val="ad"/>
        <w:spacing w:after="0" w:line="360" w:lineRule="auto"/>
        <w:ind w:left="0" w:firstLine="851"/>
        <w:jc w:val="right"/>
        <w:outlineLvl w:val="0"/>
        <w:rPr>
          <w:rFonts w:ascii="Times New Roman" w:hAnsi="Times New Roman" w:cs="Times New Roman"/>
          <w:b/>
          <w:sz w:val="36"/>
        </w:rPr>
      </w:pPr>
    </w:p>
    <w:p w:rsidR="002F1955" w:rsidRDefault="002F1955" w:rsidP="002C76DA">
      <w:pPr>
        <w:pStyle w:val="ad"/>
        <w:spacing w:after="0" w:line="360" w:lineRule="auto"/>
        <w:ind w:left="0" w:firstLine="851"/>
        <w:jc w:val="right"/>
        <w:outlineLvl w:val="0"/>
        <w:rPr>
          <w:rFonts w:ascii="Times New Roman" w:hAnsi="Times New Roman" w:cs="Times New Roman"/>
          <w:b/>
          <w:sz w:val="36"/>
        </w:rPr>
      </w:pPr>
    </w:p>
    <w:p w:rsidR="002F1955" w:rsidRDefault="002F1955" w:rsidP="002C76DA">
      <w:pPr>
        <w:pStyle w:val="ad"/>
        <w:spacing w:after="0" w:line="360" w:lineRule="auto"/>
        <w:ind w:left="0" w:firstLine="851"/>
        <w:jc w:val="right"/>
        <w:outlineLvl w:val="0"/>
        <w:rPr>
          <w:rFonts w:ascii="Times New Roman" w:hAnsi="Times New Roman" w:cs="Times New Roman"/>
          <w:b/>
          <w:sz w:val="36"/>
        </w:rPr>
      </w:pPr>
    </w:p>
    <w:p w:rsidR="00985B42" w:rsidRPr="002C76DA" w:rsidRDefault="002C76DA" w:rsidP="002C76DA">
      <w:pPr>
        <w:pStyle w:val="ad"/>
        <w:spacing w:after="0" w:line="360" w:lineRule="auto"/>
        <w:ind w:left="0" w:firstLine="851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76DA">
        <w:rPr>
          <w:rFonts w:ascii="Times New Roman" w:hAnsi="Times New Roman" w:cs="Times New Roman"/>
          <w:b/>
          <w:sz w:val="36"/>
        </w:rPr>
        <w:lastRenderedPageBreak/>
        <w:t xml:space="preserve"> </w:t>
      </w:r>
      <w:bookmarkStart w:id="9" w:name="_Toc22122860"/>
      <w:r w:rsidR="005E2200" w:rsidRPr="002C76DA">
        <w:rPr>
          <w:rFonts w:ascii="Times New Roman" w:hAnsi="Times New Roman" w:cs="Times New Roman"/>
          <w:b/>
          <w:sz w:val="28"/>
        </w:rPr>
        <w:t>Приложение 1</w:t>
      </w:r>
      <w:bookmarkEnd w:id="9"/>
    </w:p>
    <w:p w:rsidR="00985B42" w:rsidRDefault="005E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олимпиады по литературе на апелляцию</w:t>
      </w:r>
    </w:p>
    <w:p w:rsidR="00985B42" w:rsidRDefault="005E22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Председателю жюри муниципального этапа</w:t>
      </w:r>
    </w:p>
    <w:p w:rsidR="00985B42" w:rsidRDefault="005E22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</w:t>
      </w:r>
    </w:p>
    <w:p w:rsidR="00985B42" w:rsidRDefault="005E22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литературе ученика ____класса</w:t>
      </w:r>
    </w:p>
    <w:p w:rsidR="00985B42" w:rsidRDefault="005E22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 (полное название</w:t>
      </w:r>
    </w:p>
    <w:p w:rsidR="00985B42" w:rsidRDefault="005E22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образовательного учреждения)</w:t>
      </w:r>
    </w:p>
    <w:p w:rsidR="00985B42" w:rsidRDefault="005E22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 (фамилия, имя, отчество)</w:t>
      </w:r>
    </w:p>
    <w:p w:rsidR="00985B42" w:rsidRDefault="005E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85B42" w:rsidRDefault="005E2200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Прошу Вас пересмотреть мою работу, выполненную в конкурсе</w:t>
      </w:r>
    </w:p>
    <w:p w:rsidR="00985B42" w:rsidRDefault="00985B42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(указывается олимпиадное задание), так как я не согласен с выставленными мне баллами. (Участник Олимпиады далее подробно обосновывает свое заявление и пишет, с чем именно он не согласен.)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85B42" w:rsidRDefault="00985B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                                                                 _________________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985B42" w:rsidSect="00C937C8">
          <w:footerReference w:type="default" r:id="rId8"/>
          <w:pgSz w:w="11906" w:h="16838"/>
          <w:pgMar w:top="1134" w:right="707" w:bottom="1134" w:left="1701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Cs/>
          <w:sz w:val="28"/>
          <w:szCs w:val="28"/>
        </w:rPr>
        <w:t>Дата                                                                                           Подпись</w:t>
      </w:r>
    </w:p>
    <w:p w:rsidR="00985B42" w:rsidRDefault="005E2200">
      <w:pPr>
        <w:pStyle w:val="1"/>
        <w:jc w:val="right"/>
        <w:rPr>
          <w:rFonts w:cs="Times New Roman"/>
          <w:szCs w:val="28"/>
        </w:rPr>
      </w:pPr>
      <w:bookmarkStart w:id="10" w:name="_Toc22122861"/>
      <w:r>
        <w:lastRenderedPageBreak/>
        <w:t>Приложение 2</w:t>
      </w:r>
      <w:bookmarkEnd w:id="10"/>
    </w:p>
    <w:p w:rsidR="00985B42" w:rsidRDefault="005E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___ </w:t>
      </w:r>
    </w:p>
    <w:p w:rsidR="00985B42" w:rsidRPr="0070354E" w:rsidRDefault="005E2200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рассмотрения апелляции участника Олимпиады по</w:t>
      </w:r>
      <w:r w:rsidRPr="0070354E">
        <w:rPr>
          <w:rFonts w:ascii="Times New Roman" w:hAnsi="Times New Roman" w:cs="Times New Roman"/>
          <w:b/>
          <w:bCs/>
          <w:sz w:val="24"/>
          <w:szCs w:val="28"/>
        </w:rPr>
        <w:t>__________________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</w:t>
      </w:r>
    </w:p>
    <w:p w:rsidR="00985B42" w:rsidRPr="0070354E" w:rsidRDefault="005E2200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(Ф.И.О. полностью)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70354E">
        <w:rPr>
          <w:rFonts w:ascii="Times New Roman" w:hAnsi="Times New Roman" w:cs="Times New Roman"/>
          <w:bCs/>
          <w:sz w:val="24"/>
          <w:szCs w:val="28"/>
        </w:rPr>
        <w:t>Ученика_______класса</w:t>
      </w:r>
      <w:proofErr w:type="spellEnd"/>
      <w:r w:rsidRPr="0070354E">
        <w:rPr>
          <w:rFonts w:ascii="Times New Roman" w:hAnsi="Times New Roman" w:cs="Times New Roman"/>
          <w:bCs/>
          <w:sz w:val="24"/>
          <w:szCs w:val="28"/>
        </w:rPr>
        <w:t xml:space="preserve"> ______________________________________________</w:t>
      </w:r>
    </w:p>
    <w:p w:rsidR="00985B42" w:rsidRPr="0070354E" w:rsidRDefault="005E2200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(полное название образовательного учреждения)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Место проведения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</w:t>
      </w:r>
    </w:p>
    <w:p w:rsidR="00985B42" w:rsidRPr="0070354E" w:rsidRDefault="005E2200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(школа, муниципалитет, субъект федерации, город)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Дата и время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Присутствуют члены жюри (список членов жюри с указанием: а) Ф.И.О. - полностью, б) занимаемая должность, в) научное звание). Члены Оргкомитета (указываются Ф.И.О. полностью).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Краткая запись разъяснений членов Жюри (по сути апелляции)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</w:t>
      </w:r>
    </w:p>
    <w:p w:rsidR="00985B42" w:rsidRPr="0070354E" w:rsidRDefault="005E2200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0354E">
        <w:rPr>
          <w:rFonts w:ascii="Times New Roman" w:hAnsi="Times New Roman" w:cs="Times New Roman"/>
          <w:color w:val="000000"/>
          <w:sz w:val="24"/>
          <w:szCs w:val="28"/>
        </w:rPr>
        <w:t>Результат апелляции:</w:t>
      </w:r>
    </w:p>
    <w:p w:rsidR="00985B42" w:rsidRPr="0070354E" w:rsidRDefault="005E2200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0354E">
        <w:rPr>
          <w:rFonts w:ascii="Times New Roman" w:hAnsi="Times New Roman" w:cs="Times New Roman"/>
          <w:color w:val="000000"/>
          <w:sz w:val="24"/>
          <w:szCs w:val="28"/>
        </w:rPr>
        <w:t>оценка, выставленная участнику Олимпиады, оставлена без изменения;</w:t>
      </w:r>
    </w:p>
    <w:p w:rsidR="00985B42" w:rsidRPr="0070354E" w:rsidRDefault="005E2200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0354E">
        <w:rPr>
          <w:rFonts w:ascii="Times New Roman" w:hAnsi="Times New Roman" w:cs="Times New Roman"/>
          <w:color w:val="000000"/>
          <w:sz w:val="24"/>
          <w:szCs w:val="28"/>
        </w:rPr>
        <w:t>оценка, выставленная участнику Олимпиады, изменена на _____________.</w:t>
      </w:r>
      <w:r w:rsidRPr="0070354E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985B42" w:rsidRPr="0070354E" w:rsidRDefault="005E2200">
      <w:pPr>
        <w:pStyle w:val="ad"/>
        <w:ind w:left="855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color w:val="000000"/>
          <w:sz w:val="24"/>
          <w:szCs w:val="28"/>
        </w:rPr>
        <w:t>С результатом апелляции согласен (не согласен) ________ (подпись заявителя).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Председатель жюри _______________________________     _______________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ФИО                                                           Подпись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Члены жюри _______________________________________________________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ФИО                                                          Подпись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rFonts w:ascii="Times New Roman" w:hAnsi="Times New Roman" w:cs="Times New Roman"/>
          <w:bCs/>
          <w:sz w:val="24"/>
          <w:szCs w:val="28"/>
        </w:rPr>
        <w:t>Члены Оргкомитета_________________________________________________</w:t>
      </w:r>
    </w:p>
    <w:p w:rsidR="00985B42" w:rsidRPr="0070354E" w:rsidRDefault="005E220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354E">
        <w:rPr>
          <w:sz w:val="20"/>
        </w:rPr>
        <w:br w:type="page"/>
      </w:r>
    </w:p>
    <w:p w:rsidR="00985B42" w:rsidRDefault="005E2200">
      <w:pPr>
        <w:pStyle w:val="1"/>
        <w:jc w:val="right"/>
        <w:rPr>
          <w:rFonts w:cs="Times New Roman"/>
          <w:szCs w:val="28"/>
        </w:rPr>
      </w:pPr>
      <w:bookmarkStart w:id="11" w:name="_Toc22122862"/>
      <w:r>
        <w:lastRenderedPageBreak/>
        <w:t>Приложение 3</w:t>
      </w:r>
      <w:bookmarkEnd w:id="11"/>
    </w:p>
    <w:p w:rsidR="00985B42" w:rsidRDefault="005E22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____</w:t>
      </w:r>
    </w:p>
    <w:p w:rsidR="00985B42" w:rsidRDefault="005E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Жюри по определению победителей и призеров Олимпиады</w:t>
      </w:r>
    </w:p>
    <w:p w:rsidR="00985B42" w:rsidRDefault="00465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_______________________</w:t>
      </w:r>
    </w:p>
    <w:p w:rsidR="00985B42" w:rsidRDefault="005E220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«____» _______________ 201 г.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заседании присутствовали ____ членов Жюри.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Повестка: Подведение итогов Олимпиады по _________________________;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утверждение списка победителей и призеров.</w:t>
      </w:r>
    </w:p>
    <w:p w:rsidR="00985B42" w:rsidRDefault="005E22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Председатель Жюри _____________________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Члены Жюри ____________________________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Голосование ч</w:t>
      </w:r>
      <w:r>
        <w:rPr>
          <w:rFonts w:ascii="Times New Roman" w:hAnsi="Times New Roman" w:cs="Times New Roman"/>
          <w:bCs/>
          <w:sz w:val="28"/>
          <w:szCs w:val="28"/>
        </w:rPr>
        <w:t>ленов Жюри: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 _____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против»_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 список победителей и призеров Олимпиады по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 (прилагается).</w:t>
      </w:r>
    </w:p>
    <w:p w:rsidR="00985B42" w:rsidRDefault="005E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Жюри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                                                                  ______________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Ф.И.О.                                                                                            Подпись</w:t>
      </w:r>
    </w:p>
    <w:p w:rsidR="00985B42" w:rsidRDefault="005E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985B42" w:rsidRDefault="005E22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                                                                 _______________</w:t>
      </w:r>
    </w:p>
    <w:p w:rsidR="00985B42" w:rsidRDefault="005E22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Ф.И.О.                                                                                            Подпись</w:t>
      </w:r>
    </w:p>
    <w:p w:rsidR="00985B42" w:rsidRDefault="005E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Жюри</w:t>
      </w:r>
    </w:p>
    <w:p w:rsidR="00985B42" w:rsidRDefault="005E22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                                                              _______________</w:t>
      </w:r>
    </w:p>
    <w:p w:rsidR="00985B42" w:rsidRDefault="005E2200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Ф.И.О.                                                                                            Подпись</w:t>
      </w:r>
    </w:p>
    <w:sectPr w:rsidR="00985B42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89E" w:rsidRDefault="0061489E">
      <w:pPr>
        <w:spacing w:after="0" w:line="240" w:lineRule="auto"/>
      </w:pPr>
      <w:r>
        <w:separator/>
      </w:r>
    </w:p>
  </w:endnote>
  <w:endnote w:type="continuationSeparator" w:id="0">
    <w:p w:rsidR="0061489E" w:rsidRDefault="0061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703816"/>
      <w:docPartObj>
        <w:docPartGallery w:val="Page Numbers (Bottom of Page)"/>
        <w:docPartUnique/>
      </w:docPartObj>
    </w:sdtPr>
    <w:sdtEndPr/>
    <w:sdtContent>
      <w:p w:rsidR="00985B42" w:rsidRDefault="005E2200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3E56">
          <w:rPr>
            <w:noProof/>
          </w:rPr>
          <w:t>17</w:t>
        </w:r>
        <w:r>
          <w:fldChar w:fldCharType="end"/>
        </w:r>
      </w:p>
      <w:p w:rsidR="00985B42" w:rsidRDefault="0061489E">
        <w:pPr>
          <w:pStyle w:val="af0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4481"/>
      <w:docPartObj>
        <w:docPartGallery w:val="Page Numbers (Bottom of Page)"/>
        <w:docPartUnique/>
      </w:docPartObj>
    </w:sdtPr>
    <w:sdtEndPr/>
    <w:sdtContent>
      <w:p w:rsidR="00985B42" w:rsidRDefault="005E2200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D3E56">
          <w:rPr>
            <w:noProof/>
          </w:rPr>
          <w:t>28</w:t>
        </w:r>
        <w:r>
          <w:fldChar w:fldCharType="end"/>
        </w:r>
      </w:p>
      <w:p w:rsidR="00985B42" w:rsidRDefault="0061489E">
        <w:pPr>
          <w:pStyle w:val="af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89E" w:rsidRDefault="0061489E">
      <w:pPr>
        <w:spacing w:after="0" w:line="240" w:lineRule="auto"/>
      </w:pPr>
      <w:r>
        <w:separator/>
      </w:r>
    </w:p>
  </w:footnote>
  <w:footnote w:type="continuationSeparator" w:id="0">
    <w:p w:rsidR="0061489E" w:rsidRDefault="0061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688C"/>
    <w:multiLevelType w:val="multilevel"/>
    <w:tmpl w:val="3140B9F0"/>
    <w:lvl w:ilvl="0">
      <w:start w:val="1"/>
      <w:numFmt w:val="bullet"/>
      <w:lvlText w:val=""/>
      <w:lvlJc w:val="left"/>
      <w:pPr>
        <w:ind w:left="13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D0B4F"/>
    <w:multiLevelType w:val="multilevel"/>
    <w:tmpl w:val="2DF6C4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EA765C"/>
    <w:multiLevelType w:val="multilevel"/>
    <w:tmpl w:val="D7EC22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842394"/>
    <w:multiLevelType w:val="multilevel"/>
    <w:tmpl w:val="2638BECC"/>
    <w:lvl w:ilvl="0">
      <w:start w:val="1"/>
      <w:numFmt w:val="decimal"/>
      <w:lvlText w:val="%1)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0527"/>
    <w:multiLevelType w:val="multilevel"/>
    <w:tmpl w:val="98C2FA4C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964B5F"/>
    <w:multiLevelType w:val="multilevel"/>
    <w:tmpl w:val="68EE09EE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B42"/>
    <w:rsid w:val="00055F72"/>
    <w:rsid w:val="00076943"/>
    <w:rsid w:val="0008038F"/>
    <w:rsid w:val="000A3D79"/>
    <w:rsid w:val="000C4C86"/>
    <w:rsid w:val="00151753"/>
    <w:rsid w:val="00170EB7"/>
    <w:rsid w:val="001E0DDD"/>
    <w:rsid w:val="00226506"/>
    <w:rsid w:val="002C34DB"/>
    <w:rsid w:val="002C76DA"/>
    <w:rsid w:val="002F1955"/>
    <w:rsid w:val="00312940"/>
    <w:rsid w:val="00465F8E"/>
    <w:rsid w:val="00470891"/>
    <w:rsid w:val="004968B2"/>
    <w:rsid w:val="004B432A"/>
    <w:rsid w:val="00514C21"/>
    <w:rsid w:val="005376F9"/>
    <w:rsid w:val="00556BAF"/>
    <w:rsid w:val="005C38DB"/>
    <w:rsid w:val="005E2200"/>
    <w:rsid w:val="0061489E"/>
    <w:rsid w:val="006248BA"/>
    <w:rsid w:val="00631236"/>
    <w:rsid w:val="00661871"/>
    <w:rsid w:val="0070354E"/>
    <w:rsid w:val="007247A2"/>
    <w:rsid w:val="007F3C8F"/>
    <w:rsid w:val="00834DAA"/>
    <w:rsid w:val="00861F55"/>
    <w:rsid w:val="0087725C"/>
    <w:rsid w:val="00955F5B"/>
    <w:rsid w:val="00985B42"/>
    <w:rsid w:val="00996067"/>
    <w:rsid w:val="009C03ED"/>
    <w:rsid w:val="009F1AAC"/>
    <w:rsid w:val="009F768A"/>
    <w:rsid w:val="00BF44F3"/>
    <w:rsid w:val="00C937C8"/>
    <w:rsid w:val="00CD2719"/>
    <w:rsid w:val="00CD3E56"/>
    <w:rsid w:val="00E45369"/>
    <w:rsid w:val="00EA0A1C"/>
    <w:rsid w:val="00EE36A4"/>
    <w:rsid w:val="00EF314E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4377"/>
  <w15:docId w15:val="{93D35D0D-DCB9-4E8D-ABF3-8D03173B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FD7"/>
    <w:pPr>
      <w:spacing w:after="200" w:line="276" w:lineRule="auto"/>
    </w:pPr>
  </w:style>
  <w:style w:type="paragraph" w:styleId="1">
    <w:name w:val="heading 1"/>
    <w:basedOn w:val="10"/>
    <w:next w:val="a0"/>
    <w:qFormat/>
    <w:pPr>
      <w:numPr>
        <w:numId w:val="1"/>
      </w:numPr>
      <w:spacing w:before="0" w:after="0"/>
      <w:jc w:val="center"/>
      <w:outlineLvl w:val="0"/>
    </w:pPr>
    <w:rPr>
      <w:rFonts w:ascii="Times New Roman" w:hAnsi="Times New Roman"/>
      <w:b/>
      <w:bCs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сноски Знак"/>
    <w:basedOn w:val="a1"/>
    <w:uiPriority w:val="99"/>
    <w:qFormat/>
    <w:rsid w:val="004A29F6"/>
    <w:rPr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4A29F6"/>
    <w:rPr>
      <w:vertAlign w:val="superscript"/>
    </w:rPr>
  </w:style>
  <w:style w:type="character" w:customStyle="1" w:styleId="fontstyle01">
    <w:name w:val="fontstyle01"/>
    <w:basedOn w:val="a1"/>
    <w:qFormat/>
    <w:rsid w:val="008B56B4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qFormat/>
    <w:rsid w:val="008B56B4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qFormat/>
    <w:rsid w:val="008B56B4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-">
    <w:name w:val="Интернет-ссылка"/>
    <w:basedOn w:val="a1"/>
    <w:uiPriority w:val="99"/>
    <w:unhideWhenUsed/>
    <w:rsid w:val="00F4038E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1"/>
    <w:uiPriority w:val="99"/>
    <w:qFormat/>
    <w:rsid w:val="009F0B3F"/>
  </w:style>
  <w:style w:type="character" w:customStyle="1" w:styleId="a7">
    <w:name w:val="Нижний колонтитул Знак"/>
    <w:basedOn w:val="a1"/>
    <w:uiPriority w:val="99"/>
    <w:qFormat/>
    <w:rsid w:val="009F0B3F"/>
  </w:style>
  <w:style w:type="character" w:customStyle="1" w:styleId="a8">
    <w:name w:val="Текст выноски Знак"/>
    <w:basedOn w:val="a1"/>
    <w:uiPriority w:val="99"/>
    <w:semiHidden/>
    <w:qFormat/>
    <w:rsid w:val="00842C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a9">
    <w:name w:val="Ссылка указателя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a">
    <w:name w:val="List"/>
    <w:basedOn w:val="a0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7A743C"/>
    <w:pPr>
      <w:ind w:left="720"/>
      <w:contextualSpacing/>
    </w:pPr>
  </w:style>
  <w:style w:type="paragraph" w:styleId="ae">
    <w:name w:val="footnote text"/>
    <w:basedOn w:val="a"/>
    <w:uiPriority w:val="99"/>
    <w:unhideWhenUsed/>
    <w:rsid w:val="004A29F6"/>
    <w:pPr>
      <w:spacing w:after="0" w:line="240" w:lineRule="auto"/>
    </w:pPr>
    <w:rPr>
      <w:sz w:val="20"/>
      <w:szCs w:val="20"/>
    </w:rPr>
  </w:style>
  <w:style w:type="paragraph" w:styleId="af">
    <w:name w:val="header"/>
    <w:basedOn w:val="a"/>
    <w:uiPriority w:val="99"/>
    <w:unhideWhenUsed/>
    <w:rsid w:val="009F0B3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9F0B3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842C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1EA9"/>
    <w:pPr>
      <w:widowControl w:val="0"/>
      <w:spacing w:before="14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2">
    <w:name w:val="toa heading"/>
    <w:basedOn w:val="10"/>
    <w:pPr>
      <w:suppressLineNumbers/>
    </w:pPr>
    <w:rPr>
      <w:b/>
      <w:bCs/>
      <w:sz w:val="32"/>
      <w:szCs w:val="32"/>
    </w:rPr>
  </w:style>
  <w:style w:type="paragraph" w:styleId="11">
    <w:name w:val="toc 1"/>
    <w:basedOn w:val="ac"/>
    <w:uiPriority w:val="39"/>
    <w:pPr>
      <w:tabs>
        <w:tab w:val="right" w:leader="dot" w:pos="9355"/>
      </w:tabs>
    </w:pPr>
  </w:style>
  <w:style w:type="table" w:styleId="af3">
    <w:name w:val="Table Grid"/>
    <w:basedOn w:val="a2"/>
    <w:uiPriority w:val="59"/>
    <w:rsid w:val="007A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71EA9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basedOn w:val="a1"/>
    <w:uiPriority w:val="99"/>
    <w:unhideWhenUsed/>
    <w:rsid w:val="002C76DA"/>
    <w:rPr>
      <w:color w:val="0000FF" w:themeColor="hyperlink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5376F9"/>
    <w:pPr>
      <w:keepLines/>
      <w:numPr>
        <w:numId w:val="0"/>
      </w:numPr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5A23-A75A-2D44-8341-DEDA6DD5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3267</TotalTime>
  <Pages>28</Pages>
  <Words>6485</Words>
  <Characters>36966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Юлия Брюханова</cp:lastModifiedBy>
  <cp:revision>222</cp:revision>
  <dcterms:created xsi:type="dcterms:W3CDTF">2018-09-18T05:08:00Z</dcterms:created>
  <dcterms:modified xsi:type="dcterms:W3CDTF">2019-10-31T13:41:00Z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