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4EE68033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955127">
            <w:rPr>
              <w:rFonts w:ascii="Times New Roman" w:eastAsia="Arial Unicode MS" w:hAnsi="Times New Roman" w:cs="Times New Roman"/>
              <w:sz w:val="56"/>
              <w:szCs w:val="56"/>
            </w:rPr>
            <w:t>Экспедирование грузов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</w:t>
      </w:r>
      <w:proofErr w:type="gramStart"/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соответствии</w:t>
      </w:r>
      <w:proofErr w:type="gramEnd"/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7D8E026C" w14:textId="35CD9D9F" w:rsidR="0064179C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82003575" w:history="1">
        <w:r w:rsidR="0064179C" w:rsidRPr="00DF1E0D">
          <w:rPr>
            <w:rStyle w:val="ae"/>
            <w:rFonts w:ascii="Times New Roman" w:hAnsi="Times New Roman"/>
            <w:noProof/>
          </w:rPr>
          <w:t>1. ВВЕДЕНИЕ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_Toc82003575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3</w:t>
        </w:r>
        <w:r w:rsidR="0064179C">
          <w:rPr>
            <w:noProof/>
            <w:webHidden/>
          </w:rPr>
          <w:fldChar w:fldCharType="end"/>
        </w:r>
      </w:hyperlink>
    </w:p>
    <w:p w14:paraId="4BFFF5E0" w14:textId="25499540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76" w:history="1">
        <w:r w:rsidR="0064179C" w:rsidRPr="00DF1E0D">
          <w:rPr>
            <w:rStyle w:val="ae"/>
            <w:noProof/>
          </w:rPr>
          <w:t xml:space="preserve">1.1. </w:t>
        </w:r>
        <w:r w:rsidR="0064179C" w:rsidRPr="00DF1E0D">
          <w:rPr>
            <w:rStyle w:val="ae"/>
            <w:caps/>
            <w:noProof/>
          </w:rPr>
          <w:t>Название и описание профессиональной компетенции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_Toc82003576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3</w:t>
        </w:r>
        <w:r w:rsidR="0064179C">
          <w:rPr>
            <w:noProof/>
            <w:webHidden/>
          </w:rPr>
          <w:fldChar w:fldCharType="end"/>
        </w:r>
      </w:hyperlink>
    </w:p>
    <w:p w14:paraId="358869F8" w14:textId="7F3F922E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77" w:history="1">
        <w:r w:rsidR="0064179C" w:rsidRPr="00DF1E0D">
          <w:rPr>
            <w:rStyle w:val="ae"/>
            <w:noProof/>
          </w:rPr>
          <w:t>1.2. ВАЖНОСТЬ И ЗНАЧЕНИЕ НАСТОЯЩЕГО ДОКУМЕНТА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_Toc82003577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5</w:t>
        </w:r>
        <w:r w:rsidR="0064179C">
          <w:rPr>
            <w:noProof/>
            <w:webHidden/>
          </w:rPr>
          <w:fldChar w:fldCharType="end"/>
        </w:r>
      </w:hyperlink>
    </w:p>
    <w:p w14:paraId="4D560F88" w14:textId="792CEEFF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78" w:history="1">
        <w:r w:rsidR="0064179C" w:rsidRPr="00DF1E0D">
          <w:rPr>
            <w:rStyle w:val="ae"/>
            <w:caps/>
            <w:noProof/>
          </w:rPr>
          <w:t>1.3. АССОЦИИРОВАННЫЕ ДОКУМЕНТЫ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_Toc82003578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5</w:t>
        </w:r>
        <w:r w:rsidR="0064179C">
          <w:rPr>
            <w:noProof/>
            <w:webHidden/>
          </w:rPr>
          <w:fldChar w:fldCharType="end"/>
        </w:r>
      </w:hyperlink>
    </w:p>
    <w:p w14:paraId="799EB656" w14:textId="6E7A1B79" w:rsidR="0064179C" w:rsidRDefault="00CE24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2003579" w:history="1">
        <w:r w:rsidR="0064179C" w:rsidRPr="00DF1E0D">
          <w:rPr>
            <w:rStyle w:val="ae"/>
            <w:rFonts w:ascii="Times New Roman" w:hAnsi="Times New Roman"/>
            <w:noProof/>
          </w:rPr>
          <w:t>2. СТАНДАРТ СПЕЦИФИКАЦИИ НАВЫКОВ WORLDSKILLS (</w:t>
        </w:r>
        <w:r w:rsidR="0064179C" w:rsidRPr="00DF1E0D">
          <w:rPr>
            <w:rStyle w:val="ae"/>
            <w:rFonts w:ascii="Times New Roman" w:hAnsi="Times New Roman"/>
            <w:noProof/>
            <w:lang w:val="en-US"/>
          </w:rPr>
          <w:t>WSSS</w:t>
        </w:r>
        <w:r w:rsidR="0064179C" w:rsidRPr="00DF1E0D">
          <w:rPr>
            <w:rStyle w:val="ae"/>
            <w:rFonts w:ascii="Times New Roman" w:hAnsi="Times New Roman"/>
            <w:noProof/>
          </w:rPr>
          <w:t>)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_Toc82003579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6</w:t>
        </w:r>
        <w:r w:rsidR="0064179C">
          <w:rPr>
            <w:noProof/>
            <w:webHidden/>
          </w:rPr>
          <w:fldChar w:fldCharType="end"/>
        </w:r>
      </w:hyperlink>
    </w:p>
    <w:p w14:paraId="58C5EA97" w14:textId="20825561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80" w:history="1">
        <w:r w:rsidR="0064179C" w:rsidRPr="00DF1E0D">
          <w:rPr>
            <w:rStyle w:val="ae"/>
            <w:noProof/>
          </w:rPr>
          <w:t>2.1. ОБЩИЕ СВЕДЕНИЯ О СТАНДАРТЕ СПЕЦИФИКАЦИИ НАВЫКОВ WORLDSKILLS (WSSS)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_Toc82003580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6</w:t>
        </w:r>
        <w:r w:rsidR="0064179C">
          <w:rPr>
            <w:noProof/>
            <w:webHidden/>
          </w:rPr>
          <w:fldChar w:fldCharType="end"/>
        </w:r>
      </w:hyperlink>
    </w:p>
    <w:p w14:paraId="3BC58BAE" w14:textId="34113B8F" w:rsidR="0064179C" w:rsidRDefault="00CE24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2003581" w:history="1">
        <w:r w:rsidR="0064179C" w:rsidRPr="00DF1E0D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_Toc82003581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12</w:t>
        </w:r>
        <w:r w:rsidR="0064179C">
          <w:rPr>
            <w:noProof/>
            <w:webHidden/>
          </w:rPr>
          <w:fldChar w:fldCharType="end"/>
        </w:r>
      </w:hyperlink>
    </w:p>
    <w:p w14:paraId="248C7079" w14:textId="1EA410AC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82" w:history="1">
        <w:r w:rsidR="0064179C" w:rsidRPr="00DF1E0D">
          <w:rPr>
            <w:rStyle w:val="ae"/>
            <w:noProof/>
          </w:rPr>
          <w:t>3.1. ОСНОВНЫЕ ТРЕБОВАНИЯ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_Toc82003582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12</w:t>
        </w:r>
        <w:r w:rsidR="0064179C">
          <w:rPr>
            <w:noProof/>
            <w:webHidden/>
          </w:rPr>
          <w:fldChar w:fldCharType="end"/>
        </w:r>
      </w:hyperlink>
    </w:p>
    <w:p w14:paraId="3AC398C4" w14:textId="782D4EAF" w:rsidR="0064179C" w:rsidRDefault="00CE24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2003583" w:history="1">
        <w:r w:rsidR="0064179C" w:rsidRPr="00DF1E0D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_Toc82003583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13</w:t>
        </w:r>
        <w:r w:rsidR="0064179C">
          <w:rPr>
            <w:noProof/>
            <w:webHidden/>
          </w:rPr>
          <w:fldChar w:fldCharType="end"/>
        </w:r>
      </w:hyperlink>
    </w:p>
    <w:p w14:paraId="7CC863A0" w14:textId="79A6CBB4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84" w:history="1">
        <w:r w:rsidR="0064179C" w:rsidRPr="00DF1E0D">
          <w:rPr>
            <w:rStyle w:val="ae"/>
            <w:noProof/>
          </w:rPr>
          <w:t>4.1. ОБЩИЕ УКАЗАНИЯ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_Toc82003584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13</w:t>
        </w:r>
        <w:r w:rsidR="0064179C">
          <w:rPr>
            <w:noProof/>
            <w:webHidden/>
          </w:rPr>
          <w:fldChar w:fldCharType="end"/>
        </w:r>
      </w:hyperlink>
    </w:p>
    <w:p w14:paraId="2EA2FBD2" w14:textId="44E09251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85" w:history="1">
        <w:r w:rsidR="0064179C" w:rsidRPr="00DF1E0D">
          <w:rPr>
            <w:rStyle w:val="ae"/>
            <w:noProof/>
          </w:rPr>
          <w:t>4.2. КРИТЕРИИ ОЦЕНКИ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_Toc82003585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14</w:t>
        </w:r>
        <w:r w:rsidR="0064179C">
          <w:rPr>
            <w:noProof/>
            <w:webHidden/>
          </w:rPr>
          <w:fldChar w:fldCharType="end"/>
        </w:r>
      </w:hyperlink>
    </w:p>
    <w:p w14:paraId="3DA36328" w14:textId="3065AE22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86" w:history="1">
        <w:r w:rsidR="0064179C" w:rsidRPr="00DF1E0D">
          <w:rPr>
            <w:rStyle w:val="ae"/>
            <w:noProof/>
          </w:rPr>
          <w:t>4.3. СУБКРИТЕРИИ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_Toc82003586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15</w:t>
        </w:r>
        <w:r w:rsidR="0064179C">
          <w:rPr>
            <w:noProof/>
            <w:webHidden/>
          </w:rPr>
          <w:fldChar w:fldCharType="end"/>
        </w:r>
      </w:hyperlink>
    </w:p>
    <w:p w14:paraId="401FD464" w14:textId="662C8F73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87" w:history="1">
        <w:r w:rsidR="0064179C" w:rsidRPr="00DF1E0D">
          <w:rPr>
            <w:rStyle w:val="ae"/>
            <w:noProof/>
          </w:rPr>
          <w:t>4.4. АСПЕКТЫ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_Toc82003587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15</w:t>
        </w:r>
        <w:r w:rsidR="0064179C">
          <w:rPr>
            <w:noProof/>
            <w:webHidden/>
          </w:rPr>
          <w:fldChar w:fldCharType="end"/>
        </w:r>
      </w:hyperlink>
    </w:p>
    <w:p w14:paraId="2023D885" w14:textId="347C807F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88" w:history="1">
        <w:r w:rsidR="0064179C" w:rsidRPr="00DF1E0D">
          <w:rPr>
            <w:rStyle w:val="ae"/>
            <w:noProof/>
          </w:rPr>
          <w:t>4.5. МНЕНИЕ СУДЕЙ (СУДЕЙСКАЯ ОЦЕНКА)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_Toc82003588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16</w:t>
        </w:r>
        <w:r w:rsidR="0064179C">
          <w:rPr>
            <w:noProof/>
            <w:webHidden/>
          </w:rPr>
          <w:fldChar w:fldCharType="end"/>
        </w:r>
      </w:hyperlink>
    </w:p>
    <w:p w14:paraId="1A363824" w14:textId="768B00F8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89" w:history="1">
        <w:r w:rsidR="0064179C" w:rsidRPr="00DF1E0D">
          <w:rPr>
            <w:rStyle w:val="ae"/>
            <w:noProof/>
          </w:rPr>
          <w:t>4.6. ИЗМЕРИМАЯ ОЦЕНКА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_Toc82003589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16</w:t>
        </w:r>
        <w:r w:rsidR="0064179C">
          <w:rPr>
            <w:noProof/>
            <w:webHidden/>
          </w:rPr>
          <w:fldChar w:fldCharType="end"/>
        </w:r>
      </w:hyperlink>
    </w:p>
    <w:p w14:paraId="2D147E0B" w14:textId="2A2F8DD6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90" w:history="1">
        <w:r w:rsidR="0064179C" w:rsidRPr="00DF1E0D">
          <w:rPr>
            <w:rStyle w:val="ae"/>
            <w:noProof/>
          </w:rPr>
          <w:t>4.7. ИСПОЛЬЗОВАНИЕ ИЗМЕРИМЫХ И СУДЕЙСКИХ ОЦЕНОК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_Toc82003590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16</w:t>
        </w:r>
        <w:r w:rsidR="0064179C">
          <w:rPr>
            <w:noProof/>
            <w:webHidden/>
          </w:rPr>
          <w:fldChar w:fldCharType="end"/>
        </w:r>
      </w:hyperlink>
    </w:p>
    <w:p w14:paraId="063431FC" w14:textId="045B5732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91" w:history="1">
        <w:r w:rsidR="0064179C" w:rsidRPr="00DF1E0D">
          <w:rPr>
            <w:rStyle w:val="ae"/>
            <w:noProof/>
          </w:rPr>
          <w:t>4.8. СПЕЦИФИКАЦИЯ ОЦЕНКИ КОМПЕТЕНЦИИ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_Toc82003591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17</w:t>
        </w:r>
        <w:r w:rsidR="0064179C">
          <w:rPr>
            <w:noProof/>
            <w:webHidden/>
          </w:rPr>
          <w:fldChar w:fldCharType="end"/>
        </w:r>
      </w:hyperlink>
    </w:p>
    <w:p w14:paraId="1B6E36B0" w14:textId="010A32FA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92" w:history="1">
        <w:r w:rsidR="0064179C" w:rsidRPr="00DF1E0D">
          <w:rPr>
            <w:rStyle w:val="ae"/>
            <w:noProof/>
          </w:rPr>
          <w:t>4.9. РЕГЛАМЕНТ ОЦЕНКИ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_Toc82003592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17</w:t>
        </w:r>
        <w:r w:rsidR="0064179C">
          <w:rPr>
            <w:noProof/>
            <w:webHidden/>
          </w:rPr>
          <w:fldChar w:fldCharType="end"/>
        </w:r>
      </w:hyperlink>
    </w:p>
    <w:p w14:paraId="6E34C2DE" w14:textId="1865D897" w:rsidR="0064179C" w:rsidRDefault="00CE24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2003593" w:history="1">
        <w:r w:rsidR="0064179C" w:rsidRPr="00DF1E0D">
          <w:rPr>
            <w:rStyle w:val="ae"/>
            <w:rFonts w:ascii="Times New Roman" w:hAnsi="Times New Roman"/>
            <w:noProof/>
          </w:rPr>
          <w:t>5. КОНКУРСНОЕ ЗАДАНИЕ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_Toc82003593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18</w:t>
        </w:r>
        <w:r w:rsidR="0064179C">
          <w:rPr>
            <w:noProof/>
            <w:webHidden/>
          </w:rPr>
          <w:fldChar w:fldCharType="end"/>
        </w:r>
      </w:hyperlink>
    </w:p>
    <w:p w14:paraId="7924C30B" w14:textId="6EA8FEE7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94" w:history="1">
        <w:r w:rsidR="0064179C" w:rsidRPr="00DF1E0D">
          <w:rPr>
            <w:rStyle w:val="ae"/>
            <w:noProof/>
          </w:rPr>
          <w:t>5.1. ОСНОВНЫЕ ТРЕБОВАНИЯ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_Toc82003594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18</w:t>
        </w:r>
        <w:r w:rsidR="0064179C">
          <w:rPr>
            <w:noProof/>
            <w:webHidden/>
          </w:rPr>
          <w:fldChar w:fldCharType="end"/>
        </w:r>
      </w:hyperlink>
    </w:p>
    <w:p w14:paraId="125B7BB4" w14:textId="2870E2E0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95" w:history="1">
        <w:r w:rsidR="0064179C" w:rsidRPr="00DF1E0D">
          <w:rPr>
            <w:rStyle w:val="ae"/>
            <w:noProof/>
          </w:rPr>
          <w:t>5.2. СТРУКТУРА КОНКУРСНОГО ЗАДАНИЯ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_Toc82003595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18</w:t>
        </w:r>
        <w:r w:rsidR="0064179C">
          <w:rPr>
            <w:noProof/>
            <w:webHidden/>
          </w:rPr>
          <w:fldChar w:fldCharType="end"/>
        </w:r>
      </w:hyperlink>
    </w:p>
    <w:p w14:paraId="5AA561DC" w14:textId="7EEFA683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96" w:history="1">
        <w:r w:rsidR="0064179C" w:rsidRPr="00DF1E0D">
          <w:rPr>
            <w:rStyle w:val="ae"/>
            <w:noProof/>
          </w:rPr>
          <w:t>5.3. ТРЕБОВАНИЯ К РАЗРАБОТКЕ КОНКУРСНОГО ЗАДАНИЯ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_Toc82003596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19</w:t>
        </w:r>
        <w:r w:rsidR="0064179C">
          <w:rPr>
            <w:noProof/>
            <w:webHidden/>
          </w:rPr>
          <w:fldChar w:fldCharType="end"/>
        </w:r>
      </w:hyperlink>
    </w:p>
    <w:p w14:paraId="15A81AFA" w14:textId="2BD928BE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97" w:history="1">
        <w:r w:rsidR="0064179C" w:rsidRPr="00DF1E0D">
          <w:rPr>
            <w:rStyle w:val="ae"/>
            <w:noProof/>
          </w:rPr>
          <w:t>5.4. РАЗРАБОТКА КОНКУРСНОГО ЗАДАНИЯ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_Toc82003597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21</w:t>
        </w:r>
        <w:r w:rsidR="0064179C">
          <w:rPr>
            <w:noProof/>
            <w:webHidden/>
          </w:rPr>
          <w:fldChar w:fldCharType="end"/>
        </w:r>
      </w:hyperlink>
    </w:p>
    <w:p w14:paraId="6D1FAB6E" w14:textId="7B7D1126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98" w:history="1">
        <w:r w:rsidR="0064179C" w:rsidRPr="00DF1E0D">
          <w:rPr>
            <w:rStyle w:val="ae"/>
            <w:noProof/>
          </w:rPr>
          <w:t>5.5 УТВЕРЖДЕНИЕ КОНКУРСНОГО ЗАДАНИЯ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_Toc82003598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23</w:t>
        </w:r>
        <w:r w:rsidR="0064179C">
          <w:rPr>
            <w:noProof/>
            <w:webHidden/>
          </w:rPr>
          <w:fldChar w:fldCharType="end"/>
        </w:r>
      </w:hyperlink>
    </w:p>
    <w:p w14:paraId="73008728" w14:textId="0656E201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599" w:history="1">
        <w:r w:rsidR="0064179C" w:rsidRPr="00DF1E0D">
          <w:rPr>
            <w:rStyle w:val="ae"/>
            <w:noProof/>
          </w:rPr>
          <w:t>5.6. СВОЙСТВА МАТЕРИАЛА И ИНСТРУКЦИИ ПРОИЗВОДИТЕЛЯ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_Toc82003599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23</w:t>
        </w:r>
        <w:r w:rsidR="0064179C">
          <w:rPr>
            <w:noProof/>
            <w:webHidden/>
          </w:rPr>
          <w:fldChar w:fldCharType="end"/>
        </w:r>
      </w:hyperlink>
    </w:p>
    <w:p w14:paraId="764DEE75" w14:textId="17C3DE7C" w:rsidR="0064179C" w:rsidRDefault="00CE24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2003600" w:history="1">
        <w:r w:rsidR="0064179C" w:rsidRPr="00DF1E0D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_Toc82003600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23</w:t>
        </w:r>
        <w:r w:rsidR="0064179C">
          <w:rPr>
            <w:noProof/>
            <w:webHidden/>
          </w:rPr>
          <w:fldChar w:fldCharType="end"/>
        </w:r>
      </w:hyperlink>
    </w:p>
    <w:p w14:paraId="26C1F21F" w14:textId="666A7A03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601" w:history="1">
        <w:r w:rsidR="0064179C" w:rsidRPr="00DF1E0D">
          <w:rPr>
            <w:rStyle w:val="ae"/>
            <w:noProof/>
          </w:rPr>
          <w:t>6.1 ДИСКУССИОННЫЙ ФОРУМ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_Toc82003601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23</w:t>
        </w:r>
        <w:r w:rsidR="0064179C">
          <w:rPr>
            <w:noProof/>
            <w:webHidden/>
          </w:rPr>
          <w:fldChar w:fldCharType="end"/>
        </w:r>
      </w:hyperlink>
    </w:p>
    <w:p w14:paraId="79724D39" w14:textId="0225E1BC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602" w:history="1">
        <w:r w:rsidR="0064179C" w:rsidRPr="00DF1E0D">
          <w:rPr>
            <w:rStyle w:val="ae"/>
            <w:noProof/>
          </w:rPr>
          <w:t>6.2. ИНФОРМАЦИЯ ДЛЯ УЧАСТНИКОВ ЧЕМПИОНАТА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_Toc82003602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24</w:t>
        </w:r>
        <w:r w:rsidR="0064179C">
          <w:rPr>
            <w:noProof/>
            <w:webHidden/>
          </w:rPr>
          <w:fldChar w:fldCharType="end"/>
        </w:r>
      </w:hyperlink>
    </w:p>
    <w:p w14:paraId="31098C3A" w14:textId="5ABAEE63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603" w:history="1">
        <w:r w:rsidR="0064179C" w:rsidRPr="00DF1E0D">
          <w:rPr>
            <w:rStyle w:val="ae"/>
            <w:noProof/>
          </w:rPr>
          <w:t>6.3. АРХИВ КОНКУРСНЫХ ЗАДАНИЙ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_Toc82003603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24</w:t>
        </w:r>
        <w:r w:rsidR="0064179C">
          <w:rPr>
            <w:noProof/>
            <w:webHidden/>
          </w:rPr>
          <w:fldChar w:fldCharType="end"/>
        </w:r>
      </w:hyperlink>
    </w:p>
    <w:p w14:paraId="5655651C" w14:textId="13941FA4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604" w:history="1">
        <w:r w:rsidR="0064179C" w:rsidRPr="00DF1E0D">
          <w:rPr>
            <w:rStyle w:val="ae"/>
            <w:noProof/>
          </w:rPr>
          <w:t>6.4. УПРАВЛЕНИЕ КОМПЕТЕНЦИЕЙ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_Toc82003604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24</w:t>
        </w:r>
        <w:r w:rsidR="0064179C">
          <w:rPr>
            <w:noProof/>
            <w:webHidden/>
          </w:rPr>
          <w:fldChar w:fldCharType="end"/>
        </w:r>
      </w:hyperlink>
    </w:p>
    <w:p w14:paraId="2514CD6C" w14:textId="00BDE6B2" w:rsidR="0064179C" w:rsidRDefault="00CE24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2003605" w:history="1">
        <w:r w:rsidR="0064179C" w:rsidRPr="00DF1E0D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_Toc82003605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25</w:t>
        </w:r>
        <w:r w:rsidR="0064179C">
          <w:rPr>
            <w:noProof/>
            <w:webHidden/>
          </w:rPr>
          <w:fldChar w:fldCharType="end"/>
        </w:r>
      </w:hyperlink>
    </w:p>
    <w:p w14:paraId="2A197171" w14:textId="1445B10F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606" w:history="1">
        <w:r w:rsidR="0064179C" w:rsidRPr="00DF1E0D">
          <w:rPr>
            <w:rStyle w:val="ae"/>
            <w:noProof/>
          </w:rPr>
          <w:t>7.1 ТРЕБОВАНИЯ ОХРАНЫ ТРУДА И ТЕХНИКИ БЕЗОПАСНОСТИ НА ЧЕМПИОНАТЕ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_Toc82003606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25</w:t>
        </w:r>
        <w:r w:rsidR="0064179C">
          <w:rPr>
            <w:noProof/>
            <w:webHidden/>
          </w:rPr>
          <w:fldChar w:fldCharType="end"/>
        </w:r>
      </w:hyperlink>
    </w:p>
    <w:p w14:paraId="2D21C149" w14:textId="4FED65F6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607" w:history="1">
        <w:r w:rsidR="0064179C" w:rsidRPr="00DF1E0D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_Toc82003607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25</w:t>
        </w:r>
        <w:r w:rsidR="0064179C">
          <w:rPr>
            <w:noProof/>
            <w:webHidden/>
          </w:rPr>
          <w:fldChar w:fldCharType="end"/>
        </w:r>
      </w:hyperlink>
    </w:p>
    <w:p w14:paraId="0300E112" w14:textId="228DE158" w:rsidR="0064179C" w:rsidRDefault="00CE24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2003608" w:history="1">
        <w:r w:rsidR="0064179C" w:rsidRPr="00DF1E0D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_Toc82003608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25</w:t>
        </w:r>
        <w:r w:rsidR="0064179C">
          <w:rPr>
            <w:noProof/>
            <w:webHidden/>
          </w:rPr>
          <w:fldChar w:fldCharType="end"/>
        </w:r>
      </w:hyperlink>
    </w:p>
    <w:p w14:paraId="53C710F5" w14:textId="052D6319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609" w:history="1">
        <w:r w:rsidR="0064179C" w:rsidRPr="00DF1E0D">
          <w:rPr>
            <w:rStyle w:val="ae"/>
            <w:noProof/>
          </w:rPr>
          <w:t>8.1. ИНФРАСТРУКТУРНЫЙ ЛИСТ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_Toc82003609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25</w:t>
        </w:r>
        <w:r w:rsidR="0064179C">
          <w:rPr>
            <w:noProof/>
            <w:webHidden/>
          </w:rPr>
          <w:fldChar w:fldCharType="end"/>
        </w:r>
      </w:hyperlink>
    </w:p>
    <w:p w14:paraId="16E2614C" w14:textId="2721D196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610" w:history="1">
        <w:r w:rsidR="0064179C" w:rsidRPr="00DF1E0D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_Toc82003610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26</w:t>
        </w:r>
        <w:r w:rsidR="0064179C">
          <w:rPr>
            <w:noProof/>
            <w:webHidden/>
          </w:rPr>
          <w:fldChar w:fldCharType="end"/>
        </w:r>
      </w:hyperlink>
    </w:p>
    <w:p w14:paraId="05BB665F" w14:textId="6D3910ED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611" w:history="1">
        <w:r w:rsidR="0064179C" w:rsidRPr="00DF1E0D">
          <w:rPr>
            <w:rStyle w:val="ae"/>
            <w:noProof/>
          </w:rPr>
          <w:t>8.3. МАТЕРИАЛЫ И ОБОРУДОВАНИЕ, ЗАПРЕЩЕННЫЕ НА ПЛОЩАДКЕ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_Toc82003611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26</w:t>
        </w:r>
        <w:r w:rsidR="0064179C">
          <w:rPr>
            <w:noProof/>
            <w:webHidden/>
          </w:rPr>
          <w:fldChar w:fldCharType="end"/>
        </w:r>
      </w:hyperlink>
    </w:p>
    <w:p w14:paraId="0153021D" w14:textId="0701AC19" w:rsidR="0064179C" w:rsidRDefault="00CE24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2003612" w:history="1">
        <w:r w:rsidR="0064179C" w:rsidRPr="00DF1E0D">
          <w:rPr>
            <w:rStyle w:val="ae"/>
            <w:noProof/>
          </w:rPr>
          <w:t>8.4. ПРЕДЛАГАЕМАЯ СХЕМА КОНКУРСНОЙ ПЛОЩАДКИ</w:t>
        </w:r>
        <w:r w:rsidR="0064179C">
          <w:rPr>
            <w:noProof/>
            <w:webHidden/>
          </w:rPr>
          <w:tab/>
        </w:r>
        <w:r w:rsidR="0064179C">
          <w:rPr>
            <w:noProof/>
            <w:webHidden/>
          </w:rPr>
          <w:fldChar w:fldCharType="begin"/>
        </w:r>
        <w:r w:rsidR="0064179C">
          <w:rPr>
            <w:noProof/>
            <w:webHidden/>
          </w:rPr>
          <w:instrText xml:space="preserve"> PAGEREF _Toc82003612 \h </w:instrText>
        </w:r>
        <w:r w:rsidR="0064179C">
          <w:rPr>
            <w:noProof/>
            <w:webHidden/>
          </w:rPr>
        </w:r>
        <w:r w:rsidR="0064179C">
          <w:rPr>
            <w:noProof/>
            <w:webHidden/>
          </w:rPr>
          <w:fldChar w:fldCharType="separate"/>
        </w:r>
        <w:r w:rsidR="0064179C">
          <w:rPr>
            <w:noProof/>
            <w:webHidden/>
          </w:rPr>
          <w:t>27</w:t>
        </w:r>
        <w:r w:rsidR="0064179C">
          <w:rPr>
            <w:noProof/>
            <w:webHidden/>
          </w:rPr>
          <w:fldChar w:fldCharType="end"/>
        </w:r>
      </w:hyperlink>
    </w:p>
    <w:p w14:paraId="36AA3717" w14:textId="6884BD78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CE2498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10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1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CE2498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2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08A81EDD" w14:textId="77777777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82003575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1"/>
    </w:p>
    <w:p w14:paraId="0E1F428B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82003576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56957750" w14:textId="2605BC6C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6C7C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C7CE4" w:rsidRPr="006C7CE4">
        <w:rPr>
          <w:rFonts w:ascii="Times New Roman" w:hAnsi="Times New Roman" w:cs="Times New Roman"/>
          <w:sz w:val="28"/>
          <w:szCs w:val="28"/>
        </w:rPr>
        <w:t xml:space="preserve">3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6C7CE4">
        <w:rPr>
          <w:rFonts w:ascii="Times New Roman" w:hAnsi="Times New Roman" w:cs="Times New Roman"/>
          <w:sz w:val="28"/>
          <w:szCs w:val="28"/>
        </w:rPr>
        <w:t>Экспедирование грузов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14:paraId="3F0F14D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409EB78C" w14:textId="6D060BB7" w:rsidR="006C7CE4" w:rsidRDefault="00E857D6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Краткое описание и актуальность компетенции.</w:t>
      </w:r>
    </w:p>
    <w:p w14:paraId="4E78DA96" w14:textId="4917A73E" w:rsidR="006C7CE4" w:rsidRPr="00BE099A" w:rsidRDefault="006C7CE4" w:rsidP="00BE0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9A">
        <w:rPr>
          <w:rFonts w:ascii="Times New Roman" w:hAnsi="Times New Roman" w:cs="Times New Roman"/>
          <w:sz w:val="28"/>
          <w:szCs w:val="28"/>
        </w:rPr>
        <w:t>Транспортный агент управляет движением груза из одного местоположения в другое от имени заказчика. Главным образом это осуществляется на коммерческом основ</w:t>
      </w:r>
      <w:r w:rsidR="009A36AD" w:rsidRPr="00BE099A">
        <w:rPr>
          <w:rFonts w:ascii="Times New Roman" w:hAnsi="Times New Roman" w:cs="Times New Roman"/>
          <w:sz w:val="28"/>
          <w:szCs w:val="28"/>
        </w:rPr>
        <w:t>е</w:t>
      </w:r>
      <w:r w:rsidRPr="00BE099A">
        <w:rPr>
          <w:rFonts w:ascii="Times New Roman" w:hAnsi="Times New Roman" w:cs="Times New Roman"/>
          <w:sz w:val="28"/>
          <w:szCs w:val="28"/>
        </w:rPr>
        <w:t xml:space="preserve"> и </w:t>
      </w:r>
      <w:r w:rsidR="009A36AD" w:rsidRPr="00BE099A">
        <w:rPr>
          <w:rFonts w:ascii="Times New Roman" w:hAnsi="Times New Roman" w:cs="Times New Roman"/>
          <w:sz w:val="28"/>
          <w:szCs w:val="28"/>
        </w:rPr>
        <w:t>строго в соответствии с действующим международным торговым законодательством.</w:t>
      </w:r>
      <w:r w:rsidRPr="00BE099A">
        <w:rPr>
          <w:rFonts w:ascii="Times New Roman" w:hAnsi="Times New Roman" w:cs="Times New Roman"/>
          <w:sz w:val="28"/>
          <w:szCs w:val="28"/>
        </w:rPr>
        <w:t xml:space="preserve"> Способы транспортировки могут включать в себя автомобильное сообщение, ж/д дороги, воздушные или морские перевозки либо их </w:t>
      </w:r>
      <w:r w:rsidR="009A36AD" w:rsidRPr="00BE099A">
        <w:rPr>
          <w:rFonts w:ascii="Times New Roman" w:hAnsi="Times New Roman" w:cs="Times New Roman"/>
          <w:sz w:val="28"/>
          <w:szCs w:val="28"/>
        </w:rPr>
        <w:t>сочетание</w:t>
      </w:r>
      <w:r w:rsidRPr="00BE099A">
        <w:rPr>
          <w:rFonts w:ascii="Times New Roman" w:hAnsi="Times New Roman" w:cs="Times New Roman"/>
          <w:sz w:val="28"/>
          <w:szCs w:val="28"/>
        </w:rPr>
        <w:t xml:space="preserve">. Транспортный агент должен обладать </w:t>
      </w:r>
      <w:r w:rsidR="009A36AD" w:rsidRPr="00BE099A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BE099A">
        <w:rPr>
          <w:rFonts w:ascii="Times New Roman" w:hAnsi="Times New Roman" w:cs="Times New Roman"/>
          <w:sz w:val="28"/>
          <w:szCs w:val="28"/>
        </w:rPr>
        <w:t xml:space="preserve"> компетенцией, позволяющей ему обеспечивать соответствие </w:t>
      </w:r>
      <w:r w:rsidR="009A36AD" w:rsidRPr="00BE099A">
        <w:rPr>
          <w:rFonts w:ascii="Times New Roman" w:hAnsi="Times New Roman" w:cs="Times New Roman"/>
          <w:sz w:val="28"/>
          <w:szCs w:val="28"/>
        </w:rPr>
        <w:t xml:space="preserve">подготавливаемой </w:t>
      </w:r>
      <w:r w:rsidRPr="00BE099A">
        <w:rPr>
          <w:rFonts w:ascii="Times New Roman" w:hAnsi="Times New Roman" w:cs="Times New Roman"/>
          <w:sz w:val="28"/>
          <w:szCs w:val="28"/>
        </w:rPr>
        <w:t>необходимой документации требованиям заказчиков, страхования и законодательства (конвенции Международной организации воздушного транспорта (ИАТА), морское торговое право, кодексы Международной торговой палаты (МТП) и международные правила, регулирующие международные перевозки).</w:t>
      </w:r>
    </w:p>
    <w:p w14:paraId="0D667CAB" w14:textId="6FA2267B" w:rsidR="006C7CE4" w:rsidRPr="00BE099A" w:rsidRDefault="006C7CE4" w:rsidP="00BE0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9A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9A36AD" w:rsidRPr="00BE099A">
        <w:rPr>
          <w:rFonts w:ascii="Times New Roman" w:hAnsi="Times New Roman" w:cs="Times New Roman"/>
          <w:sz w:val="28"/>
          <w:szCs w:val="28"/>
        </w:rPr>
        <w:t>трудовая</w:t>
      </w:r>
      <w:r w:rsidRPr="00BE099A">
        <w:rPr>
          <w:rFonts w:ascii="Times New Roman" w:hAnsi="Times New Roman" w:cs="Times New Roman"/>
          <w:sz w:val="28"/>
          <w:szCs w:val="28"/>
        </w:rPr>
        <w:t xml:space="preserve"> функция может быть частью </w:t>
      </w:r>
      <w:r w:rsidR="009A36AD" w:rsidRPr="00BE099A">
        <w:rPr>
          <w:rFonts w:ascii="Times New Roman" w:hAnsi="Times New Roman" w:cs="Times New Roman"/>
          <w:sz w:val="28"/>
          <w:szCs w:val="28"/>
        </w:rPr>
        <w:t>крупной</w:t>
      </w:r>
      <w:r w:rsidRPr="00BE099A">
        <w:rPr>
          <w:rFonts w:ascii="Times New Roman" w:hAnsi="Times New Roman" w:cs="Times New Roman"/>
          <w:sz w:val="28"/>
          <w:szCs w:val="28"/>
        </w:rPr>
        <w:t xml:space="preserve"> или м</w:t>
      </w:r>
      <w:r w:rsidR="009A36AD" w:rsidRPr="00BE099A">
        <w:rPr>
          <w:rFonts w:ascii="Times New Roman" w:hAnsi="Times New Roman" w:cs="Times New Roman"/>
          <w:sz w:val="28"/>
          <w:szCs w:val="28"/>
        </w:rPr>
        <w:t>елкой</w:t>
      </w:r>
      <w:r w:rsidRPr="00BE099A">
        <w:rPr>
          <w:rFonts w:ascii="Times New Roman" w:hAnsi="Times New Roman" w:cs="Times New Roman"/>
          <w:sz w:val="28"/>
          <w:szCs w:val="28"/>
        </w:rPr>
        <w:t xml:space="preserve"> логистической организации, основной целью которой является транспортировка грузов от имени других организаций или отдельных лиц. Она также может быть частью национальной или международной цепочки поставок.</w:t>
      </w:r>
    </w:p>
    <w:p w14:paraId="2FC96D3C" w14:textId="60C5E5CC" w:rsidR="006C7CE4" w:rsidRPr="00BE099A" w:rsidRDefault="006C7CE4" w:rsidP="00BE0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9A">
        <w:rPr>
          <w:rFonts w:ascii="Times New Roman" w:hAnsi="Times New Roman" w:cs="Times New Roman"/>
          <w:sz w:val="28"/>
          <w:szCs w:val="28"/>
        </w:rPr>
        <w:t xml:space="preserve">Рабочей средой для транспортного агента обычно является офис, оборудованный ИКТ. Объем и содержание </w:t>
      </w:r>
      <w:r w:rsidR="009A36AD" w:rsidRPr="00BE099A">
        <w:rPr>
          <w:rFonts w:ascii="Times New Roman" w:hAnsi="Times New Roman" w:cs="Times New Roman"/>
          <w:sz w:val="28"/>
          <w:szCs w:val="28"/>
        </w:rPr>
        <w:t>спектра предоставляемых услуг</w:t>
      </w:r>
      <w:r w:rsidRPr="00BE099A">
        <w:rPr>
          <w:rFonts w:ascii="Times New Roman" w:hAnsi="Times New Roman" w:cs="Times New Roman"/>
          <w:sz w:val="28"/>
          <w:szCs w:val="28"/>
        </w:rPr>
        <w:t xml:space="preserve"> определяется размерами организации; главным </w:t>
      </w:r>
      <w:proofErr w:type="gramStart"/>
      <w:r w:rsidRPr="00BE099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E099A">
        <w:rPr>
          <w:rFonts w:ascii="Times New Roman" w:hAnsi="Times New Roman" w:cs="Times New Roman"/>
          <w:sz w:val="28"/>
          <w:szCs w:val="28"/>
        </w:rPr>
        <w:t xml:space="preserve"> ч</w:t>
      </w:r>
      <w:r w:rsidR="009A36AD" w:rsidRPr="00BE099A">
        <w:rPr>
          <w:rFonts w:ascii="Times New Roman" w:hAnsi="Times New Roman" w:cs="Times New Roman"/>
          <w:sz w:val="28"/>
          <w:szCs w:val="28"/>
        </w:rPr>
        <w:t>ем больше организация, тем больший набор услуг она может оказывать клиенту</w:t>
      </w:r>
      <w:r w:rsidRPr="00BE099A">
        <w:rPr>
          <w:rFonts w:ascii="Times New Roman" w:hAnsi="Times New Roman" w:cs="Times New Roman"/>
          <w:sz w:val="28"/>
          <w:szCs w:val="28"/>
        </w:rPr>
        <w:t xml:space="preserve">. Функции специалистов также могут быть переданы независимому подрядчику или агентам по субподрядному договору. Однако, вне зависимости от объема и </w:t>
      </w:r>
      <w:r w:rsidRPr="00BE099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</w:t>
      </w:r>
      <w:r w:rsidR="009A36AD" w:rsidRPr="00BE099A">
        <w:rPr>
          <w:rFonts w:ascii="Times New Roman" w:hAnsi="Times New Roman" w:cs="Times New Roman"/>
          <w:sz w:val="28"/>
          <w:szCs w:val="28"/>
        </w:rPr>
        <w:t>предлагаемых услуг</w:t>
      </w:r>
      <w:r w:rsidRPr="00BE099A">
        <w:rPr>
          <w:rFonts w:ascii="Times New Roman" w:hAnsi="Times New Roman" w:cs="Times New Roman"/>
          <w:sz w:val="28"/>
          <w:szCs w:val="28"/>
        </w:rPr>
        <w:t xml:space="preserve">, ее главными задачами являются подготовка расценок, обработка заказов и расчет стоимости и цен. Транспортный агент работает с письменной и телефонной корреспонденцией, иногда с использованием двух или более языков, одним из которых обычно является английский. Они также готовят накладные и </w:t>
      </w:r>
      <w:r w:rsidR="009A36AD" w:rsidRPr="00BE099A"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Pr="00BE099A">
        <w:rPr>
          <w:rFonts w:ascii="Times New Roman" w:hAnsi="Times New Roman" w:cs="Times New Roman"/>
          <w:sz w:val="28"/>
          <w:szCs w:val="28"/>
        </w:rPr>
        <w:t>реш</w:t>
      </w:r>
      <w:r w:rsidR="009A36AD" w:rsidRPr="00BE099A">
        <w:rPr>
          <w:rFonts w:ascii="Times New Roman" w:hAnsi="Times New Roman" w:cs="Times New Roman"/>
          <w:sz w:val="28"/>
          <w:szCs w:val="28"/>
        </w:rPr>
        <w:t>ение</w:t>
      </w:r>
      <w:r w:rsidRPr="00BE099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A36AD" w:rsidRPr="00BE099A">
        <w:rPr>
          <w:rFonts w:ascii="Times New Roman" w:hAnsi="Times New Roman" w:cs="Times New Roman"/>
          <w:sz w:val="28"/>
          <w:szCs w:val="28"/>
        </w:rPr>
        <w:t>ов</w:t>
      </w:r>
      <w:r w:rsidRPr="00BE099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E099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E099A">
        <w:rPr>
          <w:rFonts w:ascii="Times New Roman" w:hAnsi="Times New Roman" w:cs="Times New Roman"/>
          <w:sz w:val="28"/>
          <w:szCs w:val="28"/>
        </w:rPr>
        <w:t xml:space="preserve"> возникновения жалоб</w:t>
      </w:r>
      <w:r w:rsidR="009A36AD" w:rsidRPr="00BE099A">
        <w:rPr>
          <w:rFonts w:ascii="Times New Roman" w:hAnsi="Times New Roman" w:cs="Times New Roman"/>
          <w:sz w:val="28"/>
          <w:szCs w:val="28"/>
        </w:rPr>
        <w:t xml:space="preserve"> и претензий</w:t>
      </w:r>
      <w:r w:rsidRPr="00BE099A">
        <w:rPr>
          <w:rFonts w:ascii="Times New Roman" w:hAnsi="Times New Roman" w:cs="Times New Roman"/>
          <w:sz w:val="28"/>
          <w:szCs w:val="28"/>
        </w:rPr>
        <w:t xml:space="preserve">. В </w:t>
      </w:r>
      <w:r w:rsidR="009A36AD" w:rsidRPr="00BE099A">
        <w:rPr>
          <w:rFonts w:ascii="Times New Roman" w:hAnsi="Times New Roman" w:cs="Times New Roman"/>
          <w:sz w:val="28"/>
          <w:szCs w:val="28"/>
        </w:rPr>
        <w:t xml:space="preserve">средних и мелких </w:t>
      </w:r>
      <w:proofErr w:type="spellStart"/>
      <w:r w:rsidR="009A36AD" w:rsidRPr="00BE099A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="009A36AD" w:rsidRPr="00BE099A">
        <w:rPr>
          <w:rFonts w:ascii="Times New Roman" w:hAnsi="Times New Roman" w:cs="Times New Roman"/>
          <w:sz w:val="28"/>
          <w:szCs w:val="28"/>
        </w:rPr>
        <w:t xml:space="preserve"> - экспедиционных</w:t>
      </w:r>
      <w:r w:rsidRPr="00BE099A">
        <w:rPr>
          <w:rFonts w:ascii="Times New Roman" w:hAnsi="Times New Roman" w:cs="Times New Roman"/>
          <w:sz w:val="28"/>
          <w:szCs w:val="28"/>
        </w:rPr>
        <w:t xml:space="preserve"> организациях в обязанности транспортного агента может также входить координация транспортировки и хранения. Все чаще данная </w:t>
      </w:r>
      <w:r w:rsidR="009A36AD" w:rsidRPr="00BE099A">
        <w:rPr>
          <w:rFonts w:ascii="Times New Roman" w:hAnsi="Times New Roman" w:cs="Times New Roman"/>
          <w:sz w:val="28"/>
          <w:szCs w:val="28"/>
        </w:rPr>
        <w:t>функция</w:t>
      </w:r>
      <w:r w:rsidRPr="00BE099A">
        <w:rPr>
          <w:rFonts w:ascii="Times New Roman" w:hAnsi="Times New Roman" w:cs="Times New Roman"/>
          <w:sz w:val="28"/>
          <w:szCs w:val="28"/>
        </w:rPr>
        <w:t xml:space="preserve"> подразумевает ведение дел в безбумажной форме</w:t>
      </w:r>
      <w:r w:rsidR="009A36AD" w:rsidRPr="00BE099A">
        <w:rPr>
          <w:rFonts w:ascii="Times New Roman" w:hAnsi="Times New Roman" w:cs="Times New Roman"/>
          <w:sz w:val="28"/>
          <w:szCs w:val="28"/>
        </w:rPr>
        <w:t xml:space="preserve"> с использованием цифровой среды</w:t>
      </w:r>
      <w:r w:rsidRPr="00BE099A">
        <w:rPr>
          <w:rFonts w:ascii="Times New Roman" w:hAnsi="Times New Roman" w:cs="Times New Roman"/>
          <w:sz w:val="28"/>
          <w:szCs w:val="28"/>
        </w:rPr>
        <w:t>.</w:t>
      </w:r>
    </w:p>
    <w:p w14:paraId="5D706AB7" w14:textId="48AC9406" w:rsidR="006C7CE4" w:rsidRPr="00BE099A" w:rsidRDefault="006C7CE4" w:rsidP="00BE0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9A">
        <w:rPr>
          <w:rFonts w:ascii="Times New Roman" w:hAnsi="Times New Roman" w:cs="Times New Roman"/>
          <w:sz w:val="28"/>
          <w:szCs w:val="28"/>
        </w:rPr>
        <w:t xml:space="preserve">Транспортный агент несет индивидуальную ответственность за качество своей работы, но так как движение груза представляет собой суточную операцию, его работа напрямую связана как с деятельностью других транспортных агентов, так и с качеством процедур и систем организации в целом. Транспортный агент отвечает за взаимодействие организации с заказчиком; </w:t>
      </w:r>
      <w:r w:rsidR="009A36AD" w:rsidRPr="00BE099A">
        <w:rPr>
          <w:rFonts w:ascii="Times New Roman" w:hAnsi="Times New Roman" w:cs="Times New Roman"/>
          <w:sz w:val="28"/>
          <w:szCs w:val="28"/>
        </w:rPr>
        <w:t>осуществляемые</w:t>
      </w:r>
      <w:r w:rsidRPr="00BE099A">
        <w:rPr>
          <w:rFonts w:ascii="Times New Roman" w:hAnsi="Times New Roman" w:cs="Times New Roman"/>
          <w:sz w:val="28"/>
          <w:szCs w:val="28"/>
        </w:rPr>
        <w:t xml:space="preserve"> им операции приводят к заключению контрактов, которые должны быть надежными, эффективными в отношении затрат и стимулировать к повторному заключению контрактов. Жизненно важным является качество взаимодействия транспортного агента с заказчиком, начиная с первоначального запроса и заканчивая обеспечением сохранности доставки. </w:t>
      </w:r>
      <w:proofErr w:type="gramStart"/>
      <w:r w:rsidRPr="00BE099A">
        <w:rPr>
          <w:rFonts w:ascii="Times New Roman" w:hAnsi="Times New Roman" w:cs="Times New Roman"/>
          <w:sz w:val="28"/>
          <w:szCs w:val="28"/>
        </w:rPr>
        <w:t xml:space="preserve">Особенно это важно в ситуациях, связанных с жалобами заказчика, требующих </w:t>
      </w:r>
      <w:r w:rsidR="009A36AD" w:rsidRPr="00BE099A">
        <w:rPr>
          <w:rFonts w:ascii="Times New Roman" w:hAnsi="Times New Roman" w:cs="Times New Roman"/>
          <w:sz w:val="28"/>
          <w:szCs w:val="28"/>
        </w:rPr>
        <w:t>профессиональных знаний</w:t>
      </w:r>
      <w:r w:rsidRPr="00BE099A">
        <w:rPr>
          <w:rFonts w:ascii="Times New Roman" w:hAnsi="Times New Roman" w:cs="Times New Roman"/>
          <w:sz w:val="28"/>
          <w:szCs w:val="28"/>
        </w:rPr>
        <w:t xml:space="preserve"> каждой стадии предоставления оговоренной услуги и навыков эффективного решения проблем в рамках установленных процедур.</w:t>
      </w:r>
      <w:proofErr w:type="gramEnd"/>
    </w:p>
    <w:p w14:paraId="6727A67D" w14:textId="53190D00" w:rsidR="006C7CE4" w:rsidRPr="00BE099A" w:rsidRDefault="009A36AD" w:rsidP="00BE0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9A">
        <w:rPr>
          <w:rFonts w:ascii="Times New Roman" w:hAnsi="Times New Roman" w:cs="Times New Roman"/>
          <w:sz w:val="28"/>
          <w:szCs w:val="28"/>
        </w:rPr>
        <w:t>Деятельности транспортного</w:t>
      </w:r>
      <w:r w:rsidR="006C7CE4" w:rsidRPr="00BE099A">
        <w:rPr>
          <w:rFonts w:ascii="Times New Roman" w:hAnsi="Times New Roman" w:cs="Times New Roman"/>
          <w:sz w:val="28"/>
          <w:szCs w:val="28"/>
        </w:rPr>
        <w:t xml:space="preserve"> агент</w:t>
      </w:r>
      <w:r w:rsidRPr="00BE099A">
        <w:rPr>
          <w:rFonts w:ascii="Times New Roman" w:hAnsi="Times New Roman" w:cs="Times New Roman"/>
          <w:sz w:val="28"/>
          <w:szCs w:val="28"/>
        </w:rPr>
        <w:t>а</w:t>
      </w:r>
      <w:r w:rsidR="006C7CE4" w:rsidRPr="00BE099A">
        <w:rPr>
          <w:rFonts w:ascii="Times New Roman" w:hAnsi="Times New Roman" w:cs="Times New Roman"/>
          <w:sz w:val="28"/>
          <w:szCs w:val="28"/>
        </w:rPr>
        <w:t xml:space="preserve"> зависит от успешного хода каждой стадии процесса движения груза. Поэтому на его работу может повлиять целый ряд </w:t>
      </w:r>
      <w:r w:rsidRPr="00BE099A">
        <w:rPr>
          <w:rFonts w:ascii="Times New Roman" w:hAnsi="Times New Roman" w:cs="Times New Roman"/>
          <w:sz w:val="28"/>
          <w:szCs w:val="28"/>
        </w:rPr>
        <w:t>объективных и субъективных</w:t>
      </w:r>
      <w:r w:rsidR="006C7CE4" w:rsidRPr="00BE099A">
        <w:rPr>
          <w:rFonts w:ascii="Times New Roman" w:hAnsi="Times New Roman" w:cs="Times New Roman"/>
          <w:sz w:val="28"/>
          <w:szCs w:val="28"/>
        </w:rPr>
        <w:t xml:space="preserve"> факторов. </w:t>
      </w:r>
      <w:proofErr w:type="gramStart"/>
      <w:r w:rsidR="006C7CE4" w:rsidRPr="00BE099A">
        <w:rPr>
          <w:rFonts w:ascii="Times New Roman" w:hAnsi="Times New Roman" w:cs="Times New Roman"/>
          <w:sz w:val="28"/>
          <w:szCs w:val="28"/>
        </w:rPr>
        <w:t xml:space="preserve">Как на </w:t>
      </w:r>
      <w:r w:rsidRPr="00BE099A">
        <w:rPr>
          <w:rFonts w:ascii="Times New Roman" w:hAnsi="Times New Roman" w:cs="Times New Roman"/>
          <w:sz w:val="28"/>
          <w:szCs w:val="28"/>
        </w:rPr>
        <w:t>локальном</w:t>
      </w:r>
      <w:r w:rsidR="006C7CE4" w:rsidRPr="00BE099A">
        <w:rPr>
          <w:rFonts w:ascii="Times New Roman" w:hAnsi="Times New Roman" w:cs="Times New Roman"/>
          <w:sz w:val="28"/>
          <w:szCs w:val="28"/>
        </w:rPr>
        <w:t>, так и на национальном уровне существует ряд сезонных факторов, включающих погодные условия и основные праздники и выходные дни, а также инфраструктурные факторы.</w:t>
      </w:r>
      <w:proofErr w:type="gramEnd"/>
      <w:r w:rsidR="006C7CE4" w:rsidRPr="00BE099A">
        <w:rPr>
          <w:rFonts w:ascii="Times New Roman" w:hAnsi="Times New Roman" w:cs="Times New Roman"/>
          <w:sz w:val="28"/>
          <w:szCs w:val="28"/>
        </w:rPr>
        <w:t xml:space="preserve"> Для международных грузов количество факторов </w:t>
      </w:r>
      <w:r w:rsidR="006C7CE4" w:rsidRPr="00BE099A">
        <w:rPr>
          <w:rFonts w:ascii="Times New Roman" w:hAnsi="Times New Roman" w:cs="Times New Roman"/>
          <w:sz w:val="28"/>
          <w:szCs w:val="28"/>
        </w:rPr>
        <w:lastRenderedPageBreak/>
        <w:t xml:space="preserve">увеличивается. Так, таможенный контроль является одной из самых больших сложностей. В зависимости от места организации на рынке логистики и поставок, </w:t>
      </w:r>
      <w:r w:rsidRPr="00BE099A">
        <w:rPr>
          <w:rFonts w:ascii="Times New Roman" w:hAnsi="Times New Roman" w:cs="Times New Roman"/>
          <w:sz w:val="28"/>
          <w:szCs w:val="28"/>
        </w:rPr>
        <w:t>для перевозки некоторых грузов</w:t>
      </w:r>
      <w:r w:rsidR="006C7CE4" w:rsidRPr="00BE099A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BE099A">
        <w:rPr>
          <w:rFonts w:ascii="Times New Roman" w:hAnsi="Times New Roman" w:cs="Times New Roman"/>
          <w:sz w:val="28"/>
          <w:szCs w:val="28"/>
        </w:rPr>
        <w:t>потребоваться</w:t>
      </w:r>
      <w:r w:rsidR="006C7CE4" w:rsidRPr="00BE099A">
        <w:rPr>
          <w:rFonts w:ascii="Times New Roman" w:hAnsi="Times New Roman" w:cs="Times New Roman"/>
          <w:sz w:val="28"/>
          <w:szCs w:val="28"/>
        </w:rPr>
        <w:t xml:space="preserve"> исключительно </w:t>
      </w:r>
      <w:r w:rsidRPr="00BE099A">
        <w:rPr>
          <w:rFonts w:ascii="Times New Roman" w:hAnsi="Times New Roman" w:cs="Times New Roman"/>
          <w:sz w:val="28"/>
          <w:szCs w:val="28"/>
        </w:rPr>
        <w:t>«бережное» обращение</w:t>
      </w:r>
      <w:r w:rsidR="006C7CE4" w:rsidRPr="00BE099A">
        <w:rPr>
          <w:rFonts w:ascii="Times New Roman" w:hAnsi="Times New Roman" w:cs="Times New Roman"/>
          <w:sz w:val="28"/>
          <w:szCs w:val="28"/>
        </w:rPr>
        <w:t>, срочно</w:t>
      </w:r>
      <w:r w:rsidRPr="00BE099A">
        <w:rPr>
          <w:rFonts w:ascii="Times New Roman" w:hAnsi="Times New Roman" w:cs="Times New Roman"/>
          <w:sz w:val="28"/>
          <w:szCs w:val="28"/>
        </w:rPr>
        <w:t>е рассмотрение</w:t>
      </w:r>
      <w:r w:rsidR="006C7CE4" w:rsidRPr="00BE099A">
        <w:rPr>
          <w:rFonts w:ascii="Times New Roman" w:hAnsi="Times New Roman" w:cs="Times New Roman"/>
          <w:sz w:val="28"/>
          <w:szCs w:val="28"/>
        </w:rPr>
        <w:t xml:space="preserve"> или обработк</w:t>
      </w:r>
      <w:r w:rsidRPr="00BE099A">
        <w:rPr>
          <w:rFonts w:ascii="Times New Roman" w:hAnsi="Times New Roman" w:cs="Times New Roman"/>
          <w:sz w:val="28"/>
          <w:szCs w:val="28"/>
        </w:rPr>
        <w:t>а</w:t>
      </w:r>
      <w:r w:rsidR="006C7CE4" w:rsidRPr="00BE099A">
        <w:rPr>
          <w:rFonts w:ascii="Times New Roman" w:hAnsi="Times New Roman" w:cs="Times New Roman"/>
          <w:sz w:val="28"/>
          <w:szCs w:val="28"/>
        </w:rPr>
        <w:t xml:space="preserve"> в первую очередь. </w:t>
      </w:r>
      <w:proofErr w:type="gramStart"/>
      <w:r w:rsidR="006C7CE4" w:rsidRPr="00BE099A">
        <w:rPr>
          <w:rFonts w:ascii="Times New Roman" w:hAnsi="Times New Roman" w:cs="Times New Roman"/>
          <w:sz w:val="28"/>
          <w:szCs w:val="28"/>
        </w:rPr>
        <w:t xml:space="preserve">Таким образом, хотя транспортный агент работает в строгих рамках процедурных требований, от него может потребоваться своевременная и адекватная реакция на крупные и мелкие факторы, которые могут влиять на его </w:t>
      </w:r>
      <w:r w:rsidRPr="00BE099A">
        <w:rPr>
          <w:rFonts w:ascii="Times New Roman" w:hAnsi="Times New Roman" w:cs="Times New Roman"/>
          <w:sz w:val="28"/>
          <w:szCs w:val="28"/>
        </w:rPr>
        <w:t>деятельность</w:t>
      </w:r>
      <w:r w:rsidR="006C7CE4" w:rsidRPr="00BE099A">
        <w:rPr>
          <w:rFonts w:ascii="Times New Roman" w:hAnsi="Times New Roman" w:cs="Times New Roman"/>
          <w:sz w:val="28"/>
          <w:szCs w:val="28"/>
        </w:rPr>
        <w:t xml:space="preserve"> с той или иной </w:t>
      </w:r>
      <w:r w:rsidRPr="00BE099A">
        <w:rPr>
          <w:rFonts w:ascii="Times New Roman" w:hAnsi="Times New Roman" w:cs="Times New Roman"/>
          <w:sz w:val="28"/>
          <w:szCs w:val="28"/>
        </w:rPr>
        <w:t>периодичностью</w:t>
      </w:r>
      <w:r w:rsidR="006C7CE4" w:rsidRPr="00BE09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3F447FC" w14:textId="772B06C3" w:rsidR="00DE39D8" w:rsidRPr="00A204BB" w:rsidRDefault="00AA2B8A" w:rsidP="006C7CE4">
      <w:pPr>
        <w:pStyle w:val="-2"/>
        <w:spacing w:after="0"/>
        <w:jc w:val="both"/>
        <w:rPr>
          <w:rFonts w:ascii="Times New Roman" w:hAnsi="Times New Roman"/>
        </w:rPr>
      </w:pPr>
      <w:bookmarkStart w:id="3" w:name="_Toc82003577"/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3"/>
    </w:p>
    <w:p w14:paraId="6D7A4504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14:paraId="06B6ACA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эксперт и участник должен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знать и понимать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данное Техническое описание.</w:t>
      </w:r>
    </w:p>
    <w:p w14:paraId="290B5D5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82003578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4"/>
    </w:p>
    <w:p w14:paraId="34097D9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90168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90168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A204BB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A204BB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14:paraId="10060FC0" w14:textId="77777777" w:rsidR="00E857D6" w:rsidRPr="00A204BB" w:rsidRDefault="00E857D6" w:rsidP="0090168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90168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5" w:name="_Toc82003579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1B3D6E78" w14:textId="609D7B0D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82003580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6"/>
    </w:p>
    <w:p w14:paraId="1EC3C524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5A062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</w:t>
      </w:r>
      <w:proofErr w:type="gramStart"/>
      <w:r w:rsidR="002B1426" w:rsidRPr="00A204B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2B1426" w:rsidRPr="00A204BB">
        <w:rPr>
          <w:rFonts w:ascii="Times New Roman" w:hAnsi="Times New Roman" w:cs="Times New Roman"/>
          <w:sz w:val="28"/>
          <w:szCs w:val="28"/>
        </w:rPr>
        <w:t xml:space="preserve">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723"/>
        <w:gridCol w:w="6822"/>
        <w:gridCol w:w="2310"/>
      </w:tblGrid>
      <w:tr w:rsidR="00A204BB" w:rsidRPr="003C5F97" w14:paraId="71A3D8BE" w14:textId="77777777" w:rsidTr="003C5F97">
        <w:trPr>
          <w:trHeight w:val="49"/>
        </w:trPr>
        <w:tc>
          <w:tcPr>
            <w:tcW w:w="3828" w:type="pct"/>
            <w:gridSpan w:val="2"/>
            <w:shd w:val="clear" w:color="auto" w:fill="5B9BD5" w:themeFill="accent1"/>
            <w:vAlign w:val="center"/>
          </w:tcPr>
          <w:p w14:paraId="26EEF638" w14:textId="6480E72D" w:rsidR="00DE39D8" w:rsidRPr="003C5F97" w:rsidRDefault="00DE39D8" w:rsidP="00C17B01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172" w:type="pct"/>
            <w:shd w:val="clear" w:color="auto" w:fill="5B9BD5" w:themeFill="accent1"/>
            <w:vAlign w:val="center"/>
          </w:tcPr>
          <w:p w14:paraId="386879F1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  <w:r w:rsidRPr="003C5F97">
              <w:rPr>
                <w:b/>
                <w:bCs/>
                <w:sz w:val="24"/>
                <w:szCs w:val="24"/>
              </w:rPr>
              <w:t>Важность</w:t>
            </w:r>
          </w:p>
          <w:p w14:paraId="1B1AE3DA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3C5F97" w:rsidRPr="003C5F97" w14:paraId="7B96DC49" w14:textId="77777777" w:rsidTr="003C5F97">
        <w:tc>
          <w:tcPr>
            <w:tcW w:w="367" w:type="pct"/>
            <w:shd w:val="clear" w:color="auto" w:fill="323E4F" w:themeFill="text2" w:themeFillShade="BF"/>
            <w:vAlign w:val="center"/>
          </w:tcPr>
          <w:p w14:paraId="35BED3DB" w14:textId="77777777" w:rsidR="00DE39D8" w:rsidRPr="003C5F97" w:rsidRDefault="00DE39D8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74D24283" w14:textId="35F58708" w:rsidR="00DE39D8" w:rsidRPr="003C5F97" w:rsidRDefault="00D617CC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Организация и управление работой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414E8025" w14:textId="318DF908" w:rsidR="00DE39D8" w:rsidRPr="003C5F97" w:rsidRDefault="00D617CC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A204BB" w:rsidRPr="003C5F97" w14:paraId="09CC153F" w14:textId="77777777" w:rsidTr="003C5F97">
        <w:trPr>
          <w:trHeight w:val="585"/>
        </w:trPr>
        <w:tc>
          <w:tcPr>
            <w:tcW w:w="367" w:type="pct"/>
            <w:vAlign w:val="center"/>
          </w:tcPr>
          <w:p w14:paraId="658DDC58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0E4B17AE" w14:textId="77777777" w:rsidR="00DE39D8" w:rsidRPr="003C5F97" w:rsidRDefault="00DE39D8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 xml:space="preserve">Специалист должен </w:t>
            </w:r>
            <w:proofErr w:type="gramStart"/>
            <w:r w:rsidRPr="003C5F97">
              <w:rPr>
                <w:bCs/>
                <w:sz w:val="24"/>
                <w:szCs w:val="24"/>
              </w:rPr>
              <w:t>знать и понимать</w:t>
            </w:r>
            <w:proofErr w:type="gramEnd"/>
            <w:r w:rsidRPr="003C5F97">
              <w:rPr>
                <w:bCs/>
                <w:sz w:val="24"/>
                <w:szCs w:val="24"/>
              </w:rPr>
              <w:t>:</w:t>
            </w:r>
          </w:p>
          <w:p w14:paraId="49AF91BA" w14:textId="483EF290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 Место экспедирования грузов в промышленности и торговле</w:t>
            </w:r>
          </w:p>
          <w:p w14:paraId="6F76649C" w14:textId="31EC5E86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 Место экспедирования грузов в </w:t>
            </w:r>
            <w:proofErr w:type="gramStart"/>
            <w:r w:rsidRPr="00D617CC">
              <w:rPr>
                <w:bCs/>
                <w:sz w:val="24"/>
                <w:szCs w:val="24"/>
              </w:rPr>
              <w:t>пределах</w:t>
            </w:r>
            <w:proofErr w:type="gramEnd"/>
            <w:r w:rsidRPr="00D617CC">
              <w:rPr>
                <w:bCs/>
                <w:sz w:val="24"/>
                <w:szCs w:val="24"/>
              </w:rPr>
              <w:t xml:space="preserve"> диапазона типов организаций</w:t>
            </w:r>
          </w:p>
          <w:p w14:paraId="2BFE9EEC" w14:textId="53F2F6D9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 Границы ролей в </w:t>
            </w:r>
            <w:proofErr w:type="gramStart"/>
            <w:r w:rsidRPr="00D617CC">
              <w:rPr>
                <w:bCs/>
                <w:sz w:val="24"/>
                <w:szCs w:val="24"/>
              </w:rPr>
              <w:t>экспедировании</w:t>
            </w:r>
            <w:proofErr w:type="gramEnd"/>
            <w:r w:rsidRPr="00D617CC">
              <w:rPr>
                <w:bCs/>
                <w:sz w:val="24"/>
                <w:szCs w:val="24"/>
              </w:rPr>
              <w:t xml:space="preserve"> грузов</w:t>
            </w:r>
          </w:p>
          <w:p w14:paraId="62238CF0" w14:textId="2AF4B734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 Воздействие ролей в </w:t>
            </w:r>
            <w:proofErr w:type="gramStart"/>
            <w:r w:rsidRPr="00D617CC">
              <w:rPr>
                <w:bCs/>
                <w:sz w:val="24"/>
                <w:szCs w:val="24"/>
              </w:rPr>
              <w:t>экспедировании</w:t>
            </w:r>
            <w:proofErr w:type="gramEnd"/>
            <w:r w:rsidRPr="00D617CC">
              <w:rPr>
                <w:bCs/>
                <w:sz w:val="24"/>
                <w:szCs w:val="24"/>
              </w:rPr>
              <w:t xml:space="preserve"> грузов на работу специалистов, выполняющих близкие по содержанию и ответственности роли</w:t>
            </w:r>
          </w:p>
          <w:p w14:paraId="08E2BECA" w14:textId="09250D9A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 Воздействие на международные операции, которые производятся в течение суток</w:t>
            </w:r>
          </w:p>
          <w:p w14:paraId="7DBDF890" w14:textId="6D8779E6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 Социально-экономическую географию в </w:t>
            </w:r>
            <w:proofErr w:type="gramStart"/>
            <w:r w:rsidRPr="00D617CC">
              <w:rPr>
                <w:bCs/>
                <w:sz w:val="24"/>
                <w:szCs w:val="24"/>
              </w:rPr>
              <w:t>отношении</w:t>
            </w:r>
            <w:proofErr w:type="gramEnd"/>
            <w:r w:rsidRPr="00D617CC">
              <w:rPr>
                <w:bCs/>
                <w:sz w:val="24"/>
                <w:szCs w:val="24"/>
              </w:rPr>
              <w:t xml:space="preserve"> климата, временных зон и инфраструктуры</w:t>
            </w:r>
          </w:p>
          <w:p w14:paraId="7BF59A74" w14:textId="015C6C29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 Ключевые риски, влияющие на эффективное движение товаров</w:t>
            </w:r>
          </w:p>
          <w:p w14:paraId="183354CC" w14:textId="51AE2142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 Опасности и риски нанесения ущерба здоровью и безопасности вследствие движения товаров</w:t>
            </w:r>
          </w:p>
          <w:p w14:paraId="0448C4F2" w14:textId="203EBBF1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 Потребность в экологически рациональных </w:t>
            </w:r>
            <w:proofErr w:type="gramStart"/>
            <w:r w:rsidRPr="00D617CC">
              <w:rPr>
                <w:bCs/>
                <w:sz w:val="24"/>
                <w:szCs w:val="24"/>
              </w:rPr>
              <w:t>решениях</w:t>
            </w:r>
            <w:proofErr w:type="gramEnd"/>
            <w:r w:rsidRPr="00D617CC">
              <w:rPr>
                <w:bCs/>
                <w:sz w:val="24"/>
                <w:szCs w:val="24"/>
              </w:rPr>
              <w:t xml:space="preserve"> в отношении движения товаров</w:t>
            </w:r>
          </w:p>
          <w:p w14:paraId="76B8192E" w14:textId="21BCDF20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 Обязательства, связанные с данной ролью относительно</w:t>
            </w:r>
          </w:p>
          <w:p w14:paraId="0FAAEC6E" w14:textId="65C8888B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 Коммерческой деятельности</w:t>
            </w:r>
          </w:p>
          <w:p w14:paraId="2B3CEF09" w14:textId="592B25FE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 Сотрудников</w:t>
            </w:r>
          </w:p>
          <w:p w14:paraId="4E085C5E" w14:textId="675D77E2" w:rsidR="00DE39D8" w:rsidRPr="003C5F97" w:rsidRDefault="00D617CC" w:rsidP="0090168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 Заказчиков</w:t>
            </w:r>
          </w:p>
        </w:tc>
        <w:tc>
          <w:tcPr>
            <w:tcW w:w="1172" w:type="pct"/>
            <w:vAlign w:val="center"/>
          </w:tcPr>
          <w:p w14:paraId="31CC685A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05A6EA6C" w14:textId="77777777" w:rsidTr="003C5F97">
        <w:tc>
          <w:tcPr>
            <w:tcW w:w="367" w:type="pct"/>
            <w:vAlign w:val="center"/>
          </w:tcPr>
          <w:p w14:paraId="7557CF7A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44BF6100" w14:textId="77777777" w:rsidR="00DE39D8" w:rsidRPr="003C5F97" w:rsidRDefault="00DE39D8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2508919A" w14:textId="52137075" w:rsid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-14" w:firstLine="374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Управлять ключевыми функциями рол</w:t>
            </w:r>
            <w:r>
              <w:rPr>
                <w:bCs/>
                <w:sz w:val="24"/>
                <w:szCs w:val="24"/>
              </w:rPr>
              <w:t>и</w:t>
            </w:r>
          </w:p>
          <w:p w14:paraId="055D7A48" w14:textId="54C696C6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-14" w:firstLine="374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Эффективно реагировать на взлеты и падения в ходе коммерческой деятельности</w:t>
            </w:r>
          </w:p>
          <w:p w14:paraId="6E28D45A" w14:textId="3634F69D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-14" w:firstLine="374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Устранять или смягчать последствия проблем, которые могут возникать в ходе ведения коммерческой деятельности</w:t>
            </w:r>
          </w:p>
          <w:p w14:paraId="2F676361" w14:textId="31E2B94C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-14" w:firstLine="374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Обеспечивать эффективное и безопасное рабочее пространство</w:t>
            </w:r>
          </w:p>
          <w:p w14:paraId="2C5C3C42" w14:textId="247ADBD9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-14" w:firstLine="374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Учитывать потребность в экологически рациональной деятельности и решениях</w:t>
            </w:r>
          </w:p>
          <w:p w14:paraId="69807668" w14:textId="01A45250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-14" w:firstLine="374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Обеспечивать надлежащий процесс и подотчетность в тех случаях, когда оказывается давление</w:t>
            </w:r>
          </w:p>
          <w:p w14:paraId="3D36B5C8" w14:textId="77777777" w:rsid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-14" w:firstLine="374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Адекватно реагировать на исключительные обстоятельства</w:t>
            </w:r>
          </w:p>
          <w:p w14:paraId="3C9CD754" w14:textId="76E88A6D" w:rsidR="00DE39D8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-14" w:firstLine="374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Предоставлять другим возможность заниматься вопросами и их решением в </w:t>
            </w:r>
            <w:proofErr w:type="gramStart"/>
            <w:r w:rsidRPr="00D617CC">
              <w:rPr>
                <w:bCs/>
                <w:sz w:val="24"/>
                <w:szCs w:val="24"/>
              </w:rPr>
              <w:t>рамках</w:t>
            </w:r>
            <w:proofErr w:type="gramEnd"/>
          </w:p>
        </w:tc>
        <w:tc>
          <w:tcPr>
            <w:tcW w:w="1172" w:type="pct"/>
            <w:vAlign w:val="center"/>
          </w:tcPr>
          <w:p w14:paraId="67FD90BF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14:paraId="05099D85" w14:textId="77777777" w:rsidTr="003C5F97">
        <w:tc>
          <w:tcPr>
            <w:tcW w:w="367" w:type="pct"/>
            <w:shd w:val="clear" w:color="auto" w:fill="323E4F" w:themeFill="text2" w:themeFillShade="BF"/>
            <w:vAlign w:val="center"/>
          </w:tcPr>
          <w:p w14:paraId="6F7BEE73" w14:textId="77777777" w:rsidR="00DE39D8" w:rsidRPr="003C5F97" w:rsidRDefault="00DE39D8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00779AFB" w14:textId="2B2D70A0" w:rsidR="00DE39D8" w:rsidRPr="003C5F97" w:rsidRDefault="00D617CC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Взаимодействие с заказчиками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07814390" w14:textId="39A21681" w:rsidR="00DE39D8" w:rsidRPr="003C5F97" w:rsidRDefault="00D617CC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25</w:t>
            </w:r>
          </w:p>
        </w:tc>
      </w:tr>
      <w:tr w:rsidR="00A204BB" w:rsidRPr="003C5F97" w14:paraId="4850DA4F" w14:textId="77777777" w:rsidTr="003C5F97">
        <w:tc>
          <w:tcPr>
            <w:tcW w:w="367" w:type="pct"/>
            <w:vAlign w:val="center"/>
          </w:tcPr>
          <w:p w14:paraId="5CECAAC1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7E5F8F7B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 xml:space="preserve">Специалист должен </w:t>
            </w:r>
            <w:proofErr w:type="gramStart"/>
            <w:r w:rsidRPr="003C5F97">
              <w:rPr>
                <w:bCs/>
                <w:sz w:val="24"/>
                <w:szCs w:val="24"/>
              </w:rPr>
              <w:t>знать и понимать</w:t>
            </w:r>
            <w:proofErr w:type="gramEnd"/>
            <w:r w:rsidRPr="003C5F97">
              <w:rPr>
                <w:bCs/>
                <w:sz w:val="24"/>
                <w:szCs w:val="24"/>
              </w:rPr>
              <w:t>:</w:t>
            </w:r>
          </w:p>
          <w:p w14:paraId="144E2F9E" w14:textId="77777777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695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Основные принципы поведения при работе с клиентами</w:t>
            </w:r>
          </w:p>
          <w:p w14:paraId="1685882F" w14:textId="2E3A9CB4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695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Политику и положение организации по отношению к типу заказчика и товаров</w:t>
            </w:r>
          </w:p>
          <w:p w14:paraId="1BC62701" w14:textId="7EADC010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695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Принципы, лежащие в основе стратегий и методов маркетинга и рекламной деятельности</w:t>
            </w:r>
          </w:p>
          <w:p w14:paraId="15336554" w14:textId="77777777" w:rsid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695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lastRenderedPageBreak/>
              <w:t>Культурные нормы и ожидания</w:t>
            </w:r>
          </w:p>
          <w:p w14:paraId="42AFCACC" w14:textId="2867EC4A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695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Диапазон форм взаимодействия, предпочитаемых заказчиком</w:t>
            </w:r>
          </w:p>
        </w:tc>
        <w:tc>
          <w:tcPr>
            <w:tcW w:w="1172" w:type="pct"/>
            <w:vAlign w:val="center"/>
          </w:tcPr>
          <w:p w14:paraId="6D03DD62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54703C9A" w14:textId="77777777" w:rsidTr="003C5F97">
        <w:tc>
          <w:tcPr>
            <w:tcW w:w="367" w:type="pct"/>
            <w:vAlign w:val="center"/>
          </w:tcPr>
          <w:p w14:paraId="60D3DD24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3AD7A31E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25125829" w14:textId="77777777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Использовать рамки законодательства, чтобы:</w:t>
            </w:r>
          </w:p>
          <w:p w14:paraId="4BCCF53C" w14:textId="419DBA66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Взаимодействовать с заказчиком в устной форме</w:t>
            </w:r>
          </w:p>
          <w:p w14:paraId="10E8DE8F" w14:textId="49AE3CF4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Взаимодействовать с заказчиком в письменной форме</w:t>
            </w:r>
          </w:p>
          <w:p w14:paraId="50AECCAB" w14:textId="3239C1D1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Обеспечивать ясность диалога в </w:t>
            </w:r>
            <w:proofErr w:type="gramStart"/>
            <w:r w:rsidRPr="00D617CC">
              <w:rPr>
                <w:bCs/>
                <w:sz w:val="24"/>
                <w:szCs w:val="24"/>
              </w:rPr>
              <w:t>процессе</w:t>
            </w:r>
            <w:proofErr w:type="gramEnd"/>
            <w:r w:rsidRPr="00D617CC">
              <w:rPr>
                <w:bCs/>
                <w:sz w:val="24"/>
                <w:szCs w:val="24"/>
              </w:rPr>
              <w:t xml:space="preserve"> взаимодействия</w:t>
            </w:r>
          </w:p>
          <w:p w14:paraId="5CEEA937" w14:textId="685BD282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В рамках доступных гибких возможностей обеспечить уверенность клиента и соотношение цены и качества</w:t>
            </w:r>
          </w:p>
          <w:p w14:paraId="4ADE8ECD" w14:textId="588A9FEE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Подготовить заказчика к связанным рискам и неизвестности, где это применимо</w:t>
            </w:r>
          </w:p>
          <w:p w14:paraId="167934CC" w14:textId="646DA4CD" w:rsidR="005C6A23" w:rsidRPr="003C5F97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Приобретать новых заказчиков и </w:t>
            </w:r>
            <w:proofErr w:type="gramStart"/>
            <w:r w:rsidRPr="00D617CC">
              <w:rPr>
                <w:bCs/>
                <w:sz w:val="24"/>
                <w:szCs w:val="24"/>
              </w:rPr>
              <w:t>бизнес-партнеров</w:t>
            </w:r>
            <w:proofErr w:type="gramEnd"/>
            <w:r w:rsidRPr="00D617CC">
              <w:rPr>
                <w:bCs/>
                <w:sz w:val="24"/>
                <w:szCs w:val="24"/>
              </w:rPr>
              <w:t xml:space="preserve"> путем визитов, презентаций и предоставления дополнительных видов обслуживания</w:t>
            </w:r>
          </w:p>
        </w:tc>
        <w:tc>
          <w:tcPr>
            <w:tcW w:w="1172" w:type="pct"/>
            <w:vAlign w:val="center"/>
          </w:tcPr>
          <w:p w14:paraId="42EB3580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14:paraId="55160ADE" w14:textId="77777777" w:rsidTr="003C5F97">
        <w:tc>
          <w:tcPr>
            <w:tcW w:w="367" w:type="pct"/>
            <w:shd w:val="clear" w:color="auto" w:fill="323E4F" w:themeFill="text2" w:themeFillShade="BF"/>
            <w:vAlign w:val="center"/>
          </w:tcPr>
          <w:p w14:paraId="70D1B643" w14:textId="77777777" w:rsidR="00DE39D8" w:rsidRPr="003C5F97" w:rsidRDefault="00DE39D8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384A0BC5" w14:textId="14A6E5FF" w:rsidR="00DE39D8" w:rsidRPr="003C5F97" w:rsidRDefault="00D617CC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Коммерческие операции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0BB25FE8" w14:textId="06ED712B" w:rsidR="00DE39D8" w:rsidRPr="003C5F97" w:rsidRDefault="00D617CC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A204BB" w:rsidRPr="003C5F97" w14:paraId="1A49D7CA" w14:textId="77777777" w:rsidTr="003C5F97">
        <w:tc>
          <w:tcPr>
            <w:tcW w:w="367" w:type="pct"/>
            <w:vAlign w:val="center"/>
          </w:tcPr>
          <w:p w14:paraId="49ABBA58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5C1897AF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 xml:space="preserve">Специалист должен </w:t>
            </w:r>
            <w:proofErr w:type="gramStart"/>
            <w:r w:rsidRPr="003C5F97">
              <w:rPr>
                <w:bCs/>
                <w:sz w:val="24"/>
                <w:szCs w:val="24"/>
              </w:rPr>
              <w:t>знать и понимать</w:t>
            </w:r>
            <w:proofErr w:type="gramEnd"/>
            <w:r w:rsidRPr="003C5F97">
              <w:rPr>
                <w:bCs/>
                <w:sz w:val="24"/>
                <w:szCs w:val="24"/>
              </w:rPr>
              <w:t>:</w:t>
            </w:r>
          </w:p>
          <w:p w14:paraId="449BBC6B" w14:textId="77777777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Основные и специальные опции и процедуры по движению товаров, включая перевозки по:</w:t>
            </w:r>
          </w:p>
          <w:p w14:paraId="259831A2" w14:textId="29FDB965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Автомобильным дорогам</w:t>
            </w:r>
          </w:p>
          <w:p w14:paraId="5AB4E8BE" w14:textId="7168E330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proofErr w:type="gramStart"/>
            <w:r w:rsidRPr="00D617CC">
              <w:rPr>
                <w:bCs/>
                <w:sz w:val="24"/>
                <w:szCs w:val="24"/>
              </w:rPr>
              <w:t>Ж</w:t>
            </w:r>
            <w:proofErr w:type="gramEnd"/>
            <w:r w:rsidRPr="00D617CC">
              <w:rPr>
                <w:bCs/>
                <w:sz w:val="24"/>
                <w:szCs w:val="24"/>
              </w:rPr>
              <w:t>/д дорогам</w:t>
            </w:r>
          </w:p>
          <w:p w14:paraId="6951B982" w14:textId="3D005933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Воздуху</w:t>
            </w:r>
          </w:p>
          <w:p w14:paraId="7F468D0F" w14:textId="64A53917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Морю</w:t>
            </w:r>
          </w:p>
          <w:p w14:paraId="509E7AAD" w14:textId="4C47191F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Географические предпосылки для оптимального планирования маршрута</w:t>
            </w:r>
          </w:p>
          <w:p w14:paraId="1C9D3C34" w14:textId="77777777" w:rsid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Отраслевые альтернативы по отслеживанию и мониторингу движения товаров</w:t>
            </w:r>
          </w:p>
          <w:p w14:paraId="0A5ABE0C" w14:textId="571B536F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Возможные последствия таможенного контроля и иностранного торгового законодательства</w:t>
            </w:r>
          </w:p>
          <w:p w14:paraId="56398456" w14:textId="5CCC0467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Содержание договоров продажи, иных относящихся к делу договоров и их использование в ведении коммерческой деятельности</w:t>
            </w:r>
          </w:p>
          <w:p w14:paraId="7796B6FF" w14:textId="6430BA64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Правовую основу работы с персональной и конфиденциальной информацией</w:t>
            </w:r>
          </w:p>
          <w:p w14:paraId="6BF75A15" w14:textId="7B6EAE07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Принципы страхования и их применение к движению товаров</w:t>
            </w:r>
          </w:p>
          <w:p w14:paraId="0B47C4CE" w14:textId="6F8CD8F6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Основы трудового права</w:t>
            </w:r>
          </w:p>
          <w:p w14:paraId="5B55B8F9" w14:textId="41FEAC3F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Доходы и расходы</w:t>
            </w:r>
          </w:p>
          <w:p w14:paraId="02A613C2" w14:textId="5776F740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Создание бюджета</w:t>
            </w:r>
          </w:p>
          <w:p w14:paraId="3850B126" w14:textId="739DEA99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Важные особенности корпоративных налогов и сборов</w:t>
            </w:r>
          </w:p>
          <w:p w14:paraId="0AA8D713" w14:textId="66C498E0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Преимущества и недостатки различных методов платежа</w:t>
            </w:r>
          </w:p>
          <w:p w14:paraId="0A4FBD56" w14:textId="6DCEFC97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Возможные последствия коммерческого и правового характера для различных методов платежа</w:t>
            </w:r>
          </w:p>
          <w:p w14:paraId="301F4005" w14:textId="551F843E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Элементы </w:t>
            </w:r>
            <w:proofErr w:type="gramStart"/>
            <w:r w:rsidRPr="00D617CC">
              <w:rPr>
                <w:bCs/>
                <w:sz w:val="24"/>
                <w:szCs w:val="24"/>
              </w:rPr>
              <w:t>счет-фактуры</w:t>
            </w:r>
            <w:proofErr w:type="gramEnd"/>
          </w:p>
          <w:p w14:paraId="4699C37E" w14:textId="5234B3E8" w:rsidR="005C6A23" w:rsidRPr="003C5F97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Процедуры платежных операций</w:t>
            </w:r>
          </w:p>
        </w:tc>
        <w:tc>
          <w:tcPr>
            <w:tcW w:w="1172" w:type="pct"/>
            <w:vAlign w:val="center"/>
          </w:tcPr>
          <w:p w14:paraId="13ED8667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6297201D" w14:textId="77777777" w:rsidTr="003C5F97">
        <w:tc>
          <w:tcPr>
            <w:tcW w:w="367" w:type="pct"/>
            <w:vAlign w:val="center"/>
          </w:tcPr>
          <w:p w14:paraId="1DE826F8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6E2BAF9D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661D797D" w14:textId="77777777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Принимать финансовые решения на основании понимания поведения заказчика</w:t>
            </w:r>
          </w:p>
          <w:p w14:paraId="13CA90C5" w14:textId="3257F336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Производить расчет сметы расходов и прибыли в целях </w:t>
            </w:r>
            <w:r w:rsidRPr="00D617CC">
              <w:rPr>
                <w:bCs/>
                <w:sz w:val="24"/>
                <w:szCs w:val="24"/>
              </w:rPr>
              <w:lastRenderedPageBreak/>
              <w:t>рекомендации отдельных планов действий</w:t>
            </w:r>
          </w:p>
          <w:p w14:paraId="5D209FAB" w14:textId="23088E94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proofErr w:type="gramStart"/>
            <w:r w:rsidRPr="00D617CC">
              <w:rPr>
                <w:bCs/>
                <w:sz w:val="24"/>
                <w:szCs w:val="24"/>
              </w:rPr>
              <w:t>Обрабатывать и хранить</w:t>
            </w:r>
            <w:proofErr w:type="gramEnd"/>
            <w:r w:rsidRPr="00D617CC">
              <w:rPr>
                <w:bCs/>
                <w:sz w:val="24"/>
                <w:szCs w:val="24"/>
              </w:rPr>
              <w:t xml:space="preserve"> личную и иную конфиденциальную информацию</w:t>
            </w:r>
          </w:p>
          <w:p w14:paraId="479A559D" w14:textId="69D1EA64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Оценивать риски и возможные последствия договоров</w:t>
            </w:r>
          </w:p>
          <w:p w14:paraId="06D3307F" w14:textId="3294E3D9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В отношении страхования</w:t>
            </w:r>
          </w:p>
          <w:p w14:paraId="6EF81E0C" w14:textId="098FF6E2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Оценивать потребность в </w:t>
            </w:r>
            <w:proofErr w:type="gramStart"/>
            <w:r w:rsidRPr="00D617CC">
              <w:rPr>
                <w:bCs/>
                <w:sz w:val="24"/>
                <w:szCs w:val="24"/>
              </w:rPr>
              <w:t>страховании</w:t>
            </w:r>
            <w:proofErr w:type="gramEnd"/>
          </w:p>
          <w:p w14:paraId="3FA5AF1E" w14:textId="375178F3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Оформлять документы страхования</w:t>
            </w:r>
          </w:p>
          <w:p w14:paraId="523BD602" w14:textId="1599A132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Обращаться за страховой выплатой на основании убытков и нанесенного ущерба</w:t>
            </w:r>
          </w:p>
          <w:p w14:paraId="5C8DE8D6" w14:textId="180AF070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Использовать рамки законодательства</w:t>
            </w:r>
          </w:p>
          <w:p w14:paraId="4B2A38FA" w14:textId="37B1A499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Инициировать заключение договоров</w:t>
            </w:r>
          </w:p>
          <w:p w14:paraId="2DD8A37E" w14:textId="797F475E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Заключать договора</w:t>
            </w:r>
          </w:p>
          <w:p w14:paraId="0E809068" w14:textId="0F352350" w:rsidR="005C6A23" w:rsidRPr="003C5F97" w:rsidRDefault="00D617CC" w:rsidP="0090168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Исполнять договора</w:t>
            </w:r>
          </w:p>
        </w:tc>
        <w:tc>
          <w:tcPr>
            <w:tcW w:w="1172" w:type="pct"/>
            <w:vAlign w:val="center"/>
          </w:tcPr>
          <w:p w14:paraId="75308CD1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14:paraId="0672ECA4" w14:textId="77777777" w:rsidTr="003C5F97">
        <w:tc>
          <w:tcPr>
            <w:tcW w:w="367" w:type="pct"/>
            <w:shd w:val="clear" w:color="auto" w:fill="323E4F" w:themeFill="text2" w:themeFillShade="BF"/>
            <w:vAlign w:val="center"/>
          </w:tcPr>
          <w:p w14:paraId="5AB7F1D8" w14:textId="798E6360" w:rsidR="005C6A23" w:rsidRPr="00D617CC" w:rsidRDefault="00D617CC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4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5DC5C83A" w14:textId="2B664A98" w:rsidR="005C6A23" w:rsidRPr="003C5F97" w:rsidRDefault="00D617CC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Расчет затрат и ценообразование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079F5455" w14:textId="7329CBB3" w:rsidR="005C6A23" w:rsidRPr="003C5F97" w:rsidRDefault="00D617CC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23</w:t>
            </w:r>
          </w:p>
        </w:tc>
      </w:tr>
      <w:tr w:rsidR="00A204BB" w:rsidRPr="003C5F97" w14:paraId="5C7BE90A" w14:textId="77777777" w:rsidTr="003C5F97">
        <w:tc>
          <w:tcPr>
            <w:tcW w:w="367" w:type="pct"/>
            <w:vAlign w:val="center"/>
          </w:tcPr>
          <w:p w14:paraId="01ED060E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7D0DFC95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 xml:space="preserve">Специалист должен </w:t>
            </w:r>
            <w:proofErr w:type="gramStart"/>
            <w:r w:rsidRPr="003C5F97">
              <w:rPr>
                <w:bCs/>
                <w:sz w:val="24"/>
                <w:szCs w:val="24"/>
              </w:rPr>
              <w:t>знать и понимать</w:t>
            </w:r>
            <w:proofErr w:type="gramEnd"/>
            <w:r w:rsidRPr="003C5F97">
              <w:rPr>
                <w:bCs/>
                <w:sz w:val="24"/>
                <w:szCs w:val="24"/>
              </w:rPr>
              <w:t>:</w:t>
            </w:r>
          </w:p>
          <w:p w14:paraId="604924D7" w14:textId="77777777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Принципы и формальные требования учета</w:t>
            </w:r>
          </w:p>
          <w:p w14:paraId="711731B5" w14:textId="16FF0C80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Как </w:t>
            </w:r>
            <w:proofErr w:type="gramStart"/>
            <w:r w:rsidRPr="00D617CC">
              <w:rPr>
                <w:bCs/>
                <w:sz w:val="24"/>
                <w:szCs w:val="24"/>
              </w:rPr>
              <w:t>анализировать и распределять</w:t>
            </w:r>
            <w:proofErr w:type="gramEnd"/>
            <w:r w:rsidRPr="00D617CC">
              <w:rPr>
                <w:bCs/>
                <w:sz w:val="24"/>
                <w:szCs w:val="24"/>
              </w:rPr>
              <w:t xml:space="preserve"> денежные поступления</w:t>
            </w:r>
          </w:p>
          <w:p w14:paraId="21DAD249" w14:textId="66B59F66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Цели форм для экономии и финансирования</w:t>
            </w:r>
          </w:p>
          <w:p w14:paraId="62C1F2CA" w14:textId="5A0D0208" w:rsidR="00D617CC" w:rsidRPr="00D617CC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Принципы и практики, лежащие в основе национальных и международных платежных операций</w:t>
            </w:r>
          </w:p>
          <w:p w14:paraId="54628E2F" w14:textId="39E60D1D" w:rsidR="005C6A23" w:rsidRPr="003C5F97" w:rsidRDefault="00D617CC" w:rsidP="0090168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-14" w:firstLine="567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Методы идентификации, оснащения этикетками и транспортировки уязвимых, срочных и опасных товаров</w:t>
            </w:r>
          </w:p>
        </w:tc>
        <w:tc>
          <w:tcPr>
            <w:tcW w:w="1172" w:type="pct"/>
            <w:vAlign w:val="center"/>
          </w:tcPr>
          <w:p w14:paraId="63F581A8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4B9647E7" w14:textId="77777777" w:rsidTr="00A9790B">
        <w:tc>
          <w:tcPr>
            <w:tcW w:w="367" w:type="pct"/>
            <w:tcBorders>
              <w:bottom w:val="single" w:sz="12" w:space="0" w:color="5B9BD5" w:themeColor="accent1"/>
            </w:tcBorders>
            <w:vAlign w:val="center"/>
          </w:tcPr>
          <w:p w14:paraId="18A80AC3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tcBorders>
              <w:bottom w:val="single" w:sz="12" w:space="0" w:color="5B9BD5" w:themeColor="accent1"/>
            </w:tcBorders>
            <w:vAlign w:val="center"/>
          </w:tcPr>
          <w:p w14:paraId="01B1A46C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1F7BBD46" w14:textId="509DB12C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617CC">
              <w:rPr>
                <w:bCs/>
                <w:sz w:val="24"/>
                <w:szCs w:val="24"/>
              </w:rPr>
              <w:t>ести учет доходов и расходов</w:t>
            </w:r>
          </w:p>
          <w:p w14:paraId="6918EF42" w14:textId="12AF1BD6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proofErr w:type="gramStart"/>
            <w:r w:rsidRPr="00D617CC">
              <w:rPr>
                <w:bCs/>
                <w:sz w:val="24"/>
                <w:szCs w:val="24"/>
              </w:rPr>
              <w:t>Сравнивать и оценивать</w:t>
            </w:r>
            <w:proofErr w:type="gramEnd"/>
            <w:r w:rsidRPr="00D617CC">
              <w:rPr>
                <w:bCs/>
                <w:sz w:val="24"/>
                <w:szCs w:val="24"/>
              </w:rPr>
              <w:t xml:space="preserve"> банковские услуги, проводящие национальные и международные операции, с учетом их требований</w:t>
            </w:r>
          </w:p>
          <w:p w14:paraId="7C9FA618" w14:textId="1E6B5D37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Исследовать соответствующие системы взимания автодорожных сборов и включать их в анализы расходов и доходов</w:t>
            </w:r>
          </w:p>
          <w:p w14:paraId="13B3CEDF" w14:textId="6EFE207E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Рассчитывать пошлины на импорт</w:t>
            </w:r>
          </w:p>
          <w:p w14:paraId="741406EB" w14:textId="6EF17EDA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Рассчитывать стоимость закупок путем сравнения ставок и условий</w:t>
            </w:r>
          </w:p>
          <w:p w14:paraId="3F5A5145" w14:textId="57239C4B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proofErr w:type="gramStart"/>
            <w:r w:rsidRPr="00D617CC">
              <w:rPr>
                <w:bCs/>
                <w:sz w:val="24"/>
                <w:szCs w:val="24"/>
              </w:rPr>
              <w:t>Принимать и обосновывать</w:t>
            </w:r>
            <w:proofErr w:type="gramEnd"/>
            <w:r w:rsidRPr="00D617CC">
              <w:rPr>
                <w:bCs/>
                <w:sz w:val="24"/>
                <w:szCs w:val="24"/>
              </w:rPr>
              <w:t xml:space="preserve"> качественные и количественные решения на основании соотношения цены и производительности</w:t>
            </w:r>
          </w:p>
          <w:p w14:paraId="06EC8D20" w14:textId="40E2E478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Выполнять расчеты объемов и цен</w:t>
            </w:r>
          </w:p>
          <w:p w14:paraId="3BEEBBEC" w14:textId="69437D8B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 xml:space="preserve">Проверять расчеты и составлять </w:t>
            </w:r>
            <w:proofErr w:type="gramStart"/>
            <w:r w:rsidRPr="00D617CC">
              <w:rPr>
                <w:bCs/>
                <w:sz w:val="24"/>
                <w:szCs w:val="24"/>
              </w:rPr>
              <w:t>счет-фактуры</w:t>
            </w:r>
            <w:proofErr w:type="gramEnd"/>
          </w:p>
          <w:p w14:paraId="50AC2885" w14:textId="19E00BEF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Выполнять расчет торговых издержек, включая расчет импорта и экспорта и учет стоимости</w:t>
            </w:r>
          </w:p>
          <w:p w14:paraId="779B63B5" w14:textId="3E25C8F2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Рассчитывать цены и ценовые скидки</w:t>
            </w:r>
          </w:p>
          <w:p w14:paraId="1F4D1E74" w14:textId="4888E367" w:rsidR="00D617CC" w:rsidRPr="00D617CC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r w:rsidRPr="00D617CC">
              <w:rPr>
                <w:bCs/>
                <w:sz w:val="24"/>
                <w:szCs w:val="24"/>
              </w:rPr>
              <w:t>Сравнивать расценки</w:t>
            </w:r>
          </w:p>
          <w:p w14:paraId="7B87CDFF" w14:textId="355A96A5" w:rsidR="005C6A23" w:rsidRPr="003C5F97" w:rsidRDefault="00D617CC" w:rsidP="00901689">
            <w:pPr>
              <w:numPr>
                <w:ilvl w:val="0"/>
                <w:numId w:val="7"/>
              </w:numPr>
              <w:tabs>
                <w:tab w:val="clear" w:pos="720"/>
                <w:tab w:val="num" w:pos="-14"/>
              </w:tabs>
              <w:ind w:left="0" w:firstLine="553"/>
              <w:jc w:val="both"/>
              <w:rPr>
                <w:bCs/>
                <w:sz w:val="24"/>
                <w:szCs w:val="24"/>
              </w:rPr>
            </w:pPr>
            <w:proofErr w:type="gramStart"/>
            <w:r w:rsidRPr="00D617CC">
              <w:rPr>
                <w:bCs/>
                <w:sz w:val="24"/>
                <w:szCs w:val="24"/>
              </w:rPr>
              <w:t>Идентифицировать и интерпретировать</w:t>
            </w:r>
            <w:proofErr w:type="gramEnd"/>
            <w:r w:rsidRPr="00D617CC">
              <w:rPr>
                <w:bCs/>
                <w:sz w:val="24"/>
                <w:szCs w:val="24"/>
              </w:rPr>
              <w:t xml:space="preserve"> отраслевую маркировку и требования по обеспечению безопасности для уязвимых, срочных и опасных товаров</w:t>
            </w:r>
          </w:p>
        </w:tc>
        <w:tc>
          <w:tcPr>
            <w:tcW w:w="1172" w:type="pct"/>
            <w:tcBorders>
              <w:bottom w:val="single" w:sz="12" w:space="0" w:color="5B9BD5" w:themeColor="accent1"/>
            </w:tcBorders>
            <w:vAlign w:val="center"/>
          </w:tcPr>
          <w:p w14:paraId="23F6BBFB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7CC" w:rsidRPr="003C5F97" w14:paraId="2BEAACEF" w14:textId="77777777" w:rsidTr="00A9790B">
        <w:tc>
          <w:tcPr>
            <w:tcW w:w="367" w:type="pct"/>
            <w:shd w:val="clear" w:color="auto" w:fill="002060"/>
            <w:vAlign w:val="center"/>
          </w:tcPr>
          <w:p w14:paraId="7EE1FC3E" w14:textId="34DD9C2C" w:rsidR="00D617CC" w:rsidRPr="00A9790B" w:rsidRDefault="00D617CC" w:rsidP="00C17B01">
            <w:pPr>
              <w:rPr>
                <w:b/>
                <w:bCs/>
                <w:sz w:val="24"/>
                <w:szCs w:val="24"/>
              </w:rPr>
            </w:pPr>
            <w:r w:rsidRPr="00A9790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pct"/>
            <w:shd w:val="clear" w:color="auto" w:fill="002060"/>
            <w:vAlign w:val="center"/>
          </w:tcPr>
          <w:p w14:paraId="3E96CA4A" w14:textId="477FA6DE" w:rsidR="00D617CC" w:rsidRPr="00A9790B" w:rsidRDefault="00A9790B" w:rsidP="000D4C46">
            <w:pPr>
              <w:rPr>
                <w:b/>
                <w:bCs/>
                <w:sz w:val="24"/>
                <w:szCs w:val="24"/>
              </w:rPr>
            </w:pPr>
            <w:r w:rsidRPr="00A9790B">
              <w:rPr>
                <w:b/>
                <w:bCs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1172" w:type="pct"/>
            <w:shd w:val="clear" w:color="auto" w:fill="002060"/>
            <w:vAlign w:val="center"/>
          </w:tcPr>
          <w:p w14:paraId="39DB44C9" w14:textId="0731721C" w:rsidR="00D617CC" w:rsidRPr="00A9790B" w:rsidRDefault="00A9790B" w:rsidP="00C17B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790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17CC" w:rsidRPr="003C5F97" w14:paraId="4B929128" w14:textId="77777777" w:rsidTr="003C5F97">
        <w:tc>
          <w:tcPr>
            <w:tcW w:w="367" w:type="pct"/>
            <w:vAlign w:val="center"/>
          </w:tcPr>
          <w:p w14:paraId="1691FF1E" w14:textId="77777777" w:rsidR="00D617CC" w:rsidRPr="003C5F97" w:rsidRDefault="00D617CC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772F3528" w14:textId="77777777" w:rsidR="00A9790B" w:rsidRPr="00A9790B" w:rsidRDefault="00A9790B" w:rsidP="00A9790B">
            <w:pPr>
              <w:rPr>
                <w:bCs/>
                <w:sz w:val="24"/>
                <w:szCs w:val="24"/>
              </w:rPr>
            </w:pPr>
            <w:r w:rsidRPr="00A9790B">
              <w:rPr>
                <w:bCs/>
                <w:sz w:val="24"/>
                <w:szCs w:val="24"/>
              </w:rPr>
              <w:t xml:space="preserve">Специалист должен </w:t>
            </w:r>
            <w:proofErr w:type="gramStart"/>
            <w:r w:rsidRPr="00A9790B">
              <w:rPr>
                <w:bCs/>
                <w:sz w:val="24"/>
                <w:szCs w:val="24"/>
              </w:rPr>
              <w:t>знать и понимать</w:t>
            </w:r>
            <w:proofErr w:type="gramEnd"/>
            <w:r w:rsidRPr="00A9790B">
              <w:rPr>
                <w:bCs/>
                <w:sz w:val="24"/>
                <w:szCs w:val="24"/>
              </w:rPr>
              <w:t>:</w:t>
            </w:r>
          </w:p>
          <w:p w14:paraId="1379AA89" w14:textId="6EA3D10E" w:rsidR="00A9790B" w:rsidRPr="00A9790B" w:rsidRDefault="00A9790B" w:rsidP="00901689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Диапазон применения стандартного ПО</w:t>
            </w:r>
          </w:p>
          <w:p w14:paraId="5F8DB282" w14:textId="3D9000D8" w:rsidR="00A9790B" w:rsidRPr="00A9790B" w:rsidRDefault="00A9790B" w:rsidP="00901689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Программное обеспечение для внутреннего </w:t>
            </w: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использования</w:t>
            </w:r>
          </w:p>
          <w:p w14:paraId="5A060FC6" w14:textId="55126F90" w:rsidR="00A9790B" w:rsidRPr="00A9790B" w:rsidRDefault="00A9790B" w:rsidP="00901689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Протоколы внутреннего применения для обеспечения и безопасности сетей коммерческой деятельности</w:t>
            </w:r>
          </w:p>
          <w:p w14:paraId="35980402" w14:textId="0644FAD1" w:rsidR="00A9790B" w:rsidRPr="00A9790B" w:rsidRDefault="00A9790B" w:rsidP="00901689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ИКТ для анализа и управления потребностями заказчика и услугами</w:t>
            </w:r>
          </w:p>
          <w:p w14:paraId="23DE9BD7" w14:textId="4CF5BB42" w:rsidR="00A9790B" w:rsidRPr="00A9790B" w:rsidRDefault="00A9790B" w:rsidP="00901689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Технику безопасности для использования информационных и </w:t>
            </w:r>
            <w:proofErr w:type="gramStart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коммуникационных</w:t>
            </w:r>
            <w:proofErr w:type="gramEnd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технологий (ИКТ)</w:t>
            </w:r>
          </w:p>
          <w:p w14:paraId="79F4DAEA" w14:textId="1B324681" w:rsidR="00D617CC" w:rsidRPr="00A9790B" w:rsidRDefault="00A9790B" w:rsidP="00901689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Использование ИКТ в </w:t>
            </w:r>
            <w:proofErr w:type="gramStart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целях</w:t>
            </w:r>
            <w:proofErr w:type="gramEnd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маркетинга и PR.</w:t>
            </w:r>
          </w:p>
        </w:tc>
        <w:tc>
          <w:tcPr>
            <w:tcW w:w="1172" w:type="pct"/>
            <w:vAlign w:val="center"/>
          </w:tcPr>
          <w:p w14:paraId="417F4BFA" w14:textId="77777777" w:rsidR="00D617CC" w:rsidRPr="003C5F97" w:rsidRDefault="00D617CC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7CC" w:rsidRPr="003C5F97" w14:paraId="6BEA0D29" w14:textId="77777777" w:rsidTr="00A9790B">
        <w:tc>
          <w:tcPr>
            <w:tcW w:w="367" w:type="pct"/>
            <w:tcBorders>
              <w:bottom w:val="single" w:sz="12" w:space="0" w:color="5B9BD5" w:themeColor="accent1"/>
            </w:tcBorders>
            <w:vAlign w:val="center"/>
          </w:tcPr>
          <w:p w14:paraId="282A778D" w14:textId="77777777" w:rsidR="00D617CC" w:rsidRPr="003C5F97" w:rsidRDefault="00D617CC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tcBorders>
              <w:bottom w:val="single" w:sz="12" w:space="0" w:color="5B9BD5" w:themeColor="accent1"/>
            </w:tcBorders>
            <w:vAlign w:val="center"/>
          </w:tcPr>
          <w:p w14:paraId="1361B94F" w14:textId="77777777" w:rsidR="00D617CC" w:rsidRDefault="00A9790B" w:rsidP="000D4C46">
            <w:pPr>
              <w:rPr>
                <w:bCs/>
                <w:sz w:val="24"/>
                <w:szCs w:val="24"/>
              </w:rPr>
            </w:pPr>
            <w:r w:rsidRPr="00A9790B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644C676" w14:textId="1E76E604" w:rsidR="00A9790B" w:rsidRPr="00A9790B" w:rsidRDefault="00A9790B" w:rsidP="00901689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Поддерживать и совершенствовать навыки использования информационных технологий в </w:t>
            </w:r>
            <w:proofErr w:type="gramStart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целях</w:t>
            </w:r>
            <w:proofErr w:type="gramEnd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соответствия потребностям и тенденциям организации</w:t>
            </w:r>
          </w:p>
          <w:p w14:paraId="277E864B" w14:textId="5262FB4C" w:rsidR="00A9790B" w:rsidRPr="00A9790B" w:rsidRDefault="00A9790B" w:rsidP="00901689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информационные технологии безопасным, ответственным и надлежащим образом</w:t>
            </w:r>
          </w:p>
          <w:p w14:paraId="3BF2B487" w14:textId="3A4F7644" w:rsidR="00A9790B" w:rsidRPr="00A9790B" w:rsidRDefault="00A9790B" w:rsidP="00901689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Использовать информационные технологии во всех аспектах коммерческих сделок </w:t>
            </w:r>
            <w:proofErr w:type="gramStart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14:paraId="69046B3E" w14:textId="1578D883" w:rsidR="00A9790B" w:rsidRPr="00A9790B" w:rsidRDefault="00A9790B" w:rsidP="00901689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Взаимодействия в письменном </w:t>
            </w:r>
            <w:proofErr w:type="gramStart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</w:t>
            </w:r>
            <w:proofErr w:type="gramEnd"/>
          </w:p>
          <w:p w14:paraId="69931F4F" w14:textId="5816C9D8" w:rsidR="00A9790B" w:rsidRPr="00A9790B" w:rsidRDefault="00A9790B" w:rsidP="00901689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Подбора источников поставщиков, получения расценок, заказов</w:t>
            </w:r>
          </w:p>
          <w:p w14:paraId="4C250838" w14:textId="7D4A3C68" w:rsidR="00A9790B" w:rsidRPr="00A9790B" w:rsidRDefault="00A9790B" w:rsidP="00901689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Договоров, накладных</w:t>
            </w:r>
          </w:p>
          <w:p w14:paraId="43B9231C" w14:textId="23FC52ED" w:rsidR="00A9790B" w:rsidRPr="00A9790B" w:rsidRDefault="00A9790B" w:rsidP="00901689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Счетов-фактур</w:t>
            </w:r>
          </w:p>
          <w:p w14:paraId="3084D00D" w14:textId="22060C37" w:rsidR="00A9790B" w:rsidRPr="00A9790B" w:rsidRDefault="00A9790B" w:rsidP="00901689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Оплаты</w:t>
            </w:r>
          </w:p>
          <w:p w14:paraId="722E4542" w14:textId="5D0F63B5" w:rsidR="00A9790B" w:rsidRPr="00A9790B" w:rsidRDefault="00A9790B" w:rsidP="00901689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Обеспечивать быстрый доступ к информации для уполномоченных лиц согласно их потребностям</w:t>
            </w:r>
          </w:p>
          <w:p w14:paraId="003925CE" w14:textId="32710CC4" w:rsidR="00A9790B" w:rsidRPr="00A9790B" w:rsidRDefault="00A9790B" w:rsidP="00901689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ИКТ для привлечения и устойчивого ведения коммерческой деятельности, включая разработку и предоставление презентаций, обратную связь и данные</w:t>
            </w:r>
          </w:p>
        </w:tc>
        <w:tc>
          <w:tcPr>
            <w:tcW w:w="1172" w:type="pct"/>
            <w:tcBorders>
              <w:bottom w:val="single" w:sz="12" w:space="0" w:color="5B9BD5" w:themeColor="accent1"/>
            </w:tcBorders>
            <w:vAlign w:val="center"/>
          </w:tcPr>
          <w:p w14:paraId="2B6C118D" w14:textId="77777777" w:rsidR="00D617CC" w:rsidRPr="003C5F97" w:rsidRDefault="00D617CC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7CC" w:rsidRPr="003C5F97" w14:paraId="076896A8" w14:textId="77777777" w:rsidTr="00A9790B">
        <w:tc>
          <w:tcPr>
            <w:tcW w:w="367" w:type="pct"/>
            <w:shd w:val="clear" w:color="auto" w:fill="002060"/>
            <w:vAlign w:val="center"/>
          </w:tcPr>
          <w:p w14:paraId="4742E6FA" w14:textId="27D5E057" w:rsidR="00D617CC" w:rsidRPr="00A9790B" w:rsidRDefault="00A9790B" w:rsidP="00A9790B">
            <w:pPr>
              <w:jc w:val="center"/>
              <w:rPr>
                <w:b/>
                <w:bCs/>
                <w:sz w:val="24"/>
                <w:szCs w:val="24"/>
              </w:rPr>
            </w:pPr>
            <w:r w:rsidRPr="00A9790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pct"/>
            <w:shd w:val="clear" w:color="auto" w:fill="002060"/>
            <w:vAlign w:val="center"/>
          </w:tcPr>
          <w:p w14:paraId="6CA3CF85" w14:textId="47E99942" w:rsidR="00D617CC" w:rsidRPr="00A9790B" w:rsidRDefault="00A9790B" w:rsidP="000D4C46">
            <w:pPr>
              <w:rPr>
                <w:b/>
                <w:bCs/>
                <w:sz w:val="24"/>
                <w:szCs w:val="24"/>
              </w:rPr>
            </w:pPr>
            <w:r w:rsidRPr="00A9790B">
              <w:rPr>
                <w:b/>
                <w:bCs/>
                <w:sz w:val="24"/>
                <w:szCs w:val="24"/>
              </w:rPr>
              <w:t>Управление непредвиденными обстоятельствами</w:t>
            </w:r>
          </w:p>
        </w:tc>
        <w:tc>
          <w:tcPr>
            <w:tcW w:w="1172" w:type="pct"/>
            <w:shd w:val="clear" w:color="auto" w:fill="002060"/>
            <w:vAlign w:val="center"/>
          </w:tcPr>
          <w:p w14:paraId="635D2530" w14:textId="15BB5E29" w:rsidR="00D617CC" w:rsidRPr="00A9790B" w:rsidRDefault="00A9790B" w:rsidP="00C17B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790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17CC" w:rsidRPr="003C5F97" w14:paraId="62B75DD9" w14:textId="77777777" w:rsidTr="003C5F97">
        <w:tc>
          <w:tcPr>
            <w:tcW w:w="367" w:type="pct"/>
            <w:vAlign w:val="center"/>
          </w:tcPr>
          <w:p w14:paraId="5DF87B66" w14:textId="77777777" w:rsidR="00D617CC" w:rsidRPr="003C5F97" w:rsidRDefault="00D617CC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312A0A17" w14:textId="77777777" w:rsidR="00D617CC" w:rsidRDefault="00A9790B" w:rsidP="000D4C46">
            <w:pPr>
              <w:rPr>
                <w:bCs/>
                <w:sz w:val="24"/>
                <w:szCs w:val="24"/>
              </w:rPr>
            </w:pPr>
            <w:r w:rsidRPr="00A9790B">
              <w:rPr>
                <w:bCs/>
                <w:sz w:val="24"/>
                <w:szCs w:val="24"/>
              </w:rPr>
              <w:t xml:space="preserve">Специалист должен </w:t>
            </w:r>
            <w:proofErr w:type="gramStart"/>
            <w:r w:rsidRPr="00A9790B">
              <w:rPr>
                <w:bCs/>
                <w:sz w:val="24"/>
                <w:szCs w:val="24"/>
              </w:rPr>
              <w:t>знать и понимать</w:t>
            </w:r>
            <w:proofErr w:type="gramEnd"/>
            <w:r w:rsidRPr="00A9790B">
              <w:rPr>
                <w:bCs/>
                <w:sz w:val="24"/>
                <w:szCs w:val="24"/>
              </w:rPr>
              <w:t>:</w:t>
            </w:r>
          </w:p>
          <w:p w14:paraId="6337D2B9" w14:textId="7939FD28" w:rsidR="00A9790B" w:rsidRPr="00A9790B" w:rsidRDefault="00A9790B" w:rsidP="00901689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Правовые принципы и их применение в </w:t>
            </w:r>
            <w:proofErr w:type="gramStart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экспедировании</w:t>
            </w:r>
            <w:proofErr w:type="gramEnd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грузов</w:t>
            </w:r>
          </w:p>
          <w:p w14:paraId="6F9BF09A" w14:textId="40B1DE5E" w:rsidR="00A9790B" w:rsidRPr="00A9790B" w:rsidRDefault="00A9790B" w:rsidP="00901689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Следующие формы, протоколы и условия, которые</w:t>
            </w:r>
          </w:p>
          <w:p w14:paraId="4C6A2547" w14:textId="02AC9923" w:rsidR="00A9790B" w:rsidRPr="00A9790B" w:rsidRDefault="00A9790B" w:rsidP="00901689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Применяются к формальным соглашениям и переговорам в </w:t>
            </w:r>
            <w:proofErr w:type="gramStart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пределах</w:t>
            </w:r>
            <w:proofErr w:type="gramEnd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сектора</w:t>
            </w:r>
          </w:p>
          <w:p w14:paraId="1F24ECD6" w14:textId="327B9727" w:rsidR="00A9790B" w:rsidRPr="00A9790B" w:rsidRDefault="00A9790B" w:rsidP="00901689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Влияют на распределение рисков между экспортером и импортером</w:t>
            </w:r>
          </w:p>
          <w:p w14:paraId="669E91A0" w14:textId="4A6278EE" w:rsidR="00A9790B" w:rsidRPr="00A9790B" w:rsidRDefault="00A9790B" w:rsidP="00901689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Риск, распределение издержек и дальнейшие последствия</w:t>
            </w:r>
          </w:p>
          <w:p w14:paraId="6C4596B1" w14:textId="3EC61110" w:rsidR="00A9790B" w:rsidRPr="00A9790B" w:rsidRDefault="00A9790B" w:rsidP="00901689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 и причины нарушений договора</w:t>
            </w:r>
          </w:p>
          <w:p w14:paraId="44B2EFE6" w14:textId="4F895B0B" w:rsidR="00A9790B" w:rsidRPr="00A9790B" w:rsidRDefault="00A9790B" w:rsidP="00901689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Принципы, правила и процедуры по обеспечению и контролю качества</w:t>
            </w:r>
          </w:p>
          <w:p w14:paraId="1FAA1E1A" w14:textId="4E7B7E5A" w:rsidR="00A9790B" w:rsidRPr="00A9790B" w:rsidRDefault="00A9790B" w:rsidP="00901689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Принципы отображения и проверки последующих ошибок и жалоб</w:t>
            </w:r>
          </w:p>
          <w:p w14:paraId="5C51933A" w14:textId="72AB21ED" w:rsidR="00A9790B" w:rsidRPr="00A9790B" w:rsidRDefault="00A9790B" w:rsidP="00901689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Стратегии и методы непрерывного улучшения качества</w:t>
            </w:r>
          </w:p>
          <w:p w14:paraId="4089F25C" w14:textId="2A417C22" w:rsidR="00A9790B" w:rsidRPr="00A9790B" w:rsidRDefault="00A9790B" w:rsidP="00901689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Порядок действий в чрезвычайных </w:t>
            </w:r>
            <w:proofErr w:type="gramStart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обстоятельствах</w:t>
            </w:r>
            <w:proofErr w:type="gramEnd"/>
          </w:p>
          <w:p w14:paraId="20A2D950" w14:textId="2D43E192" w:rsidR="00A9790B" w:rsidRPr="00A9790B" w:rsidRDefault="00A9790B" w:rsidP="00901689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Влияние движения товаров на окружающую среду</w:t>
            </w:r>
          </w:p>
        </w:tc>
        <w:tc>
          <w:tcPr>
            <w:tcW w:w="1172" w:type="pct"/>
            <w:vAlign w:val="center"/>
          </w:tcPr>
          <w:p w14:paraId="2277A310" w14:textId="77777777" w:rsidR="00D617CC" w:rsidRPr="003C5F97" w:rsidRDefault="00D617CC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7CC" w:rsidRPr="003C5F97" w14:paraId="584BE769" w14:textId="77777777" w:rsidTr="003C5F97">
        <w:tc>
          <w:tcPr>
            <w:tcW w:w="367" w:type="pct"/>
            <w:vAlign w:val="center"/>
          </w:tcPr>
          <w:p w14:paraId="565C569C" w14:textId="77777777" w:rsidR="00D617CC" w:rsidRPr="003C5F97" w:rsidRDefault="00D617CC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64ABA4A4" w14:textId="77777777" w:rsidR="00D617CC" w:rsidRDefault="00A9790B" w:rsidP="000D4C46">
            <w:pPr>
              <w:rPr>
                <w:bCs/>
                <w:sz w:val="24"/>
                <w:szCs w:val="24"/>
              </w:rPr>
            </w:pPr>
            <w:r w:rsidRPr="00A9790B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BE382A7" w14:textId="3A266047" w:rsidR="00A9790B" w:rsidRPr="00A9790B" w:rsidRDefault="00A9790B" w:rsidP="00901689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Искать правовые альтернативы для решения отраслевых проблем в </w:t>
            </w:r>
            <w:proofErr w:type="gramStart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процессе</w:t>
            </w:r>
            <w:proofErr w:type="gramEnd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обработки операций</w:t>
            </w:r>
          </w:p>
          <w:p w14:paraId="42182539" w14:textId="6D4854A3" w:rsidR="00A9790B" w:rsidRPr="00A9790B" w:rsidRDefault="00A9790B" w:rsidP="00901689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Решать отраслевые проблемы соответствующим образом</w:t>
            </w:r>
          </w:p>
          <w:p w14:paraId="3358CC68" w14:textId="0AE3F10C" w:rsidR="00A9790B" w:rsidRPr="00A9790B" w:rsidRDefault="00A9790B" w:rsidP="00901689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Реагировать соответствующим образом на контрактные нарушения</w:t>
            </w:r>
          </w:p>
          <w:p w14:paraId="70A67D4E" w14:textId="65A30830" w:rsidR="00A9790B" w:rsidRPr="00A9790B" w:rsidRDefault="00A9790B" w:rsidP="00901689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Объяснять и вести учет предпринятых мер</w:t>
            </w:r>
          </w:p>
          <w:p w14:paraId="3E221D23" w14:textId="3A7E076F" w:rsidR="00A9790B" w:rsidRPr="00A9790B" w:rsidRDefault="00A9790B" w:rsidP="00901689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Реагировать на чрезвычайные ситуации и критические случаи</w:t>
            </w:r>
          </w:p>
          <w:p w14:paraId="3DC48EAC" w14:textId="0FEFF9AE" w:rsidR="00A9790B" w:rsidRPr="00A9790B" w:rsidRDefault="00A9790B" w:rsidP="00901689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Рассматривать чрезвычайные ситуации и критические случаи как основание для улучшения качества</w:t>
            </w:r>
          </w:p>
          <w:p w14:paraId="38A236D9" w14:textId="044A3F36" w:rsidR="00A9790B" w:rsidRPr="00A9790B" w:rsidRDefault="00A9790B" w:rsidP="00901689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Использовать методы непрерывного улучшения качества в </w:t>
            </w:r>
            <w:proofErr w:type="gramStart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рамках</w:t>
            </w:r>
            <w:proofErr w:type="gramEnd"/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непосредственной и расширенной рабочей группы</w:t>
            </w:r>
          </w:p>
          <w:p w14:paraId="2F736FD2" w14:textId="2F67BA88" w:rsidR="00A9790B" w:rsidRPr="00A9790B" w:rsidRDefault="00A9790B" w:rsidP="00901689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790B">
              <w:rPr>
                <w:rFonts w:ascii="Times New Roman" w:eastAsia="Times New Roman" w:hAnsi="Times New Roman"/>
                <w:bCs/>
                <w:sz w:val="24"/>
                <w:szCs w:val="24"/>
              </w:rPr>
              <w:t>Включать вопросы по защите окружающей среды в процесс принятия решений</w:t>
            </w:r>
          </w:p>
        </w:tc>
        <w:tc>
          <w:tcPr>
            <w:tcW w:w="1172" w:type="pct"/>
            <w:vAlign w:val="center"/>
          </w:tcPr>
          <w:p w14:paraId="7A959A43" w14:textId="77777777" w:rsidR="00D617CC" w:rsidRPr="003C5F97" w:rsidRDefault="00D617CC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14:paraId="4457D143" w14:textId="77777777" w:rsidTr="003C5F97">
        <w:tc>
          <w:tcPr>
            <w:tcW w:w="3828" w:type="pct"/>
            <w:gridSpan w:val="2"/>
            <w:shd w:val="clear" w:color="auto" w:fill="323E4F" w:themeFill="text2" w:themeFillShade="BF"/>
            <w:vAlign w:val="center"/>
          </w:tcPr>
          <w:p w14:paraId="4A24CD8A" w14:textId="77777777" w:rsidR="003C5F97" w:rsidRPr="003C5F97" w:rsidRDefault="003C5F97" w:rsidP="00C17B01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00EDF836" w14:textId="77777777" w:rsidR="003C5F97" w:rsidRPr="003C5F97" w:rsidRDefault="003C5F97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7803C02B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82003581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14:paraId="12DCA707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82003582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54E0A44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общих </w:t>
      </w:r>
      <w:proofErr w:type="gramStart"/>
      <w:r w:rsidR="00EA0163" w:rsidRPr="00A204BB">
        <w:rPr>
          <w:rFonts w:ascii="Times New Roman" w:hAnsi="Times New Roman" w:cs="Times New Roman"/>
          <w:sz w:val="28"/>
          <w:szCs w:val="28"/>
        </w:rPr>
        <w:t>чертах</w:t>
      </w:r>
      <w:proofErr w:type="gramEnd"/>
      <w:r w:rsidR="00EA0163" w:rsidRPr="00A204BB">
        <w:rPr>
          <w:rFonts w:ascii="Times New Roman" w:hAnsi="Times New Roman" w:cs="Times New Roman"/>
          <w:sz w:val="28"/>
          <w:szCs w:val="28"/>
        </w:rPr>
        <w:t xml:space="preserve">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 w:rsidR="00ED53C9" w:rsidRPr="00A204BB">
        <w:rPr>
          <w:rFonts w:ascii="Times New Roman" w:hAnsi="Times New Roman" w:cs="Times New Roman"/>
          <w:sz w:val="28"/>
          <w:szCs w:val="28"/>
        </w:rPr>
        <w:t>разрабатываться и развиваться</w:t>
      </w:r>
      <w:proofErr w:type="gramEnd"/>
      <w:r w:rsidR="00ED53C9" w:rsidRPr="00A204BB">
        <w:rPr>
          <w:rFonts w:ascii="Times New Roman" w:hAnsi="Times New Roman" w:cs="Times New Roman"/>
          <w:sz w:val="28"/>
          <w:szCs w:val="28"/>
        </w:rPr>
        <w:t xml:space="preserve">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A204BB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82003583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4. СХЕМА ВЫСТАВЛЕНИЯ ОЦЕНКИ</w:t>
      </w:r>
      <w:bookmarkEnd w:id="9"/>
    </w:p>
    <w:p w14:paraId="6D4D8F0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82003584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0"/>
    </w:p>
    <w:p w14:paraId="5374DCD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A204BB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на форум </w:t>
      </w:r>
      <w:r w:rsidR="003D1E51" w:rsidRPr="00A204BB">
        <w:rPr>
          <w:rFonts w:ascii="Times New Roman" w:hAnsi="Times New Roman" w:cs="Times New Roman"/>
          <w:sz w:val="28"/>
          <w:szCs w:val="28"/>
        </w:rPr>
        <w:lastRenderedPageBreak/>
        <w:t>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>
        <w:rPr>
          <w:rFonts w:ascii="Times New Roman" w:hAnsi="Times New Roman" w:cs="Times New Roman"/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0E6ACD4" w14:textId="076FC3C1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proofErr w:type="gramStart"/>
      <w:r w:rsidR="00956B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82003585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14:paraId="1EC522A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Это будет общая сумма баллов, присужденных по каждому аспекту в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данного критерия оценки.</w:t>
      </w:r>
    </w:p>
    <w:p w14:paraId="02E9777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82003586"/>
      <w:r w:rsidRPr="00A204BB">
        <w:rPr>
          <w:rFonts w:ascii="Times New Roman" w:hAnsi="Times New Roman"/>
          <w:szCs w:val="28"/>
        </w:rPr>
        <w:lastRenderedPageBreak/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14:paraId="519987B8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1BD7FFF8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82003587"/>
      <w:r w:rsidRPr="00EA30C6">
        <w:rPr>
          <w:rFonts w:ascii="Times New Roman" w:hAnsi="Times New Roman"/>
          <w:szCs w:val="28"/>
        </w:rPr>
        <w:t xml:space="preserve">4.4. </w:t>
      </w:r>
      <w:r w:rsidR="00DE39D8" w:rsidRPr="00EA30C6">
        <w:rPr>
          <w:rFonts w:ascii="Times New Roman" w:hAnsi="Times New Roman"/>
          <w:szCs w:val="28"/>
        </w:rPr>
        <w:t>АСПЕКТЫ</w:t>
      </w:r>
      <w:bookmarkEnd w:id="14"/>
    </w:p>
    <w:p w14:paraId="77F3B231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14:paraId="5AB80F56" w14:textId="3274FE68" w:rsidR="00DE39D8" w:rsidRPr="00A204BB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2C9A8753" w14:textId="77777777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3F465272" w14:textId="77777777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f"/>
        <w:tblW w:w="421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934"/>
        <w:gridCol w:w="817"/>
        <w:gridCol w:w="778"/>
        <w:gridCol w:w="778"/>
        <w:gridCol w:w="778"/>
        <w:gridCol w:w="656"/>
        <w:gridCol w:w="778"/>
        <w:gridCol w:w="782"/>
        <w:gridCol w:w="997"/>
      </w:tblGrid>
      <w:tr w:rsidR="004E785E" w:rsidRPr="003C1D7A" w14:paraId="0A2AADAC" w14:textId="77777777" w:rsidTr="00A8496D">
        <w:trPr>
          <w:trHeight w:val="1538"/>
          <w:jc w:val="center"/>
        </w:trPr>
        <w:tc>
          <w:tcPr>
            <w:tcW w:w="4399" w:type="pct"/>
            <w:gridSpan w:val="8"/>
            <w:shd w:val="clear" w:color="auto" w:fill="5B9BD5" w:themeFill="accent1"/>
            <w:vAlign w:val="center"/>
          </w:tcPr>
          <w:p w14:paraId="07D5AA59" w14:textId="77777777"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01" w:type="pct"/>
            <w:shd w:val="clear" w:color="auto" w:fill="5B9BD5" w:themeFill="accent1"/>
            <w:vAlign w:val="center"/>
          </w:tcPr>
          <w:p w14:paraId="2AF4BE06" w14:textId="77777777"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A8496D" w:rsidRPr="003C1D7A" w14:paraId="6EDBED15" w14:textId="77777777" w:rsidTr="00A8496D">
        <w:trPr>
          <w:trHeight w:val="50"/>
          <w:jc w:val="center"/>
        </w:trPr>
        <w:tc>
          <w:tcPr>
            <w:tcW w:w="1165" w:type="pct"/>
            <w:vMerge w:val="restart"/>
            <w:shd w:val="clear" w:color="auto" w:fill="5B9BD5" w:themeFill="accent1"/>
            <w:vAlign w:val="center"/>
          </w:tcPr>
          <w:p w14:paraId="22554985" w14:textId="77777777" w:rsidR="00A8496D" w:rsidRPr="003C1D7A" w:rsidRDefault="00A8496D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2" w:type="pct"/>
            <w:shd w:val="clear" w:color="auto" w:fill="323E4F" w:themeFill="text2" w:themeFillShade="BF"/>
            <w:vAlign w:val="center"/>
          </w:tcPr>
          <w:p w14:paraId="3CF24956" w14:textId="77777777" w:rsidR="00A8496D" w:rsidRPr="003C1D7A" w:rsidRDefault="00A8496D" w:rsidP="00C17B0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323E4F" w:themeFill="text2" w:themeFillShade="BF"/>
            <w:vAlign w:val="center"/>
          </w:tcPr>
          <w:p w14:paraId="35F42FCD" w14:textId="77777777" w:rsidR="00A8496D" w:rsidRPr="003C1D7A" w:rsidRDefault="00A8496D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69" w:type="pct"/>
            <w:shd w:val="clear" w:color="auto" w:fill="323E4F" w:themeFill="text2" w:themeFillShade="BF"/>
            <w:vAlign w:val="center"/>
          </w:tcPr>
          <w:p w14:paraId="73DA90DA" w14:textId="77777777" w:rsidR="00A8496D" w:rsidRPr="003C1D7A" w:rsidRDefault="00A8496D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69" w:type="pct"/>
            <w:shd w:val="clear" w:color="auto" w:fill="323E4F" w:themeFill="text2" w:themeFillShade="BF"/>
            <w:vAlign w:val="center"/>
          </w:tcPr>
          <w:p w14:paraId="22F4030B" w14:textId="77777777" w:rsidR="00A8496D" w:rsidRPr="003C1D7A" w:rsidRDefault="00A8496D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06257C9D" w14:textId="77777777" w:rsidR="00A8496D" w:rsidRPr="003C1D7A" w:rsidRDefault="00A8496D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469" w:type="pct"/>
            <w:shd w:val="clear" w:color="auto" w:fill="323E4F" w:themeFill="text2" w:themeFillShade="BF"/>
            <w:vAlign w:val="center"/>
          </w:tcPr>
          <w:p w14:paraId="672A4EAD" w14:textId="77777777" w:rsidR="00A8496D" w:rsidRPr="003C1D7A" w:rsidRDefault="00A8496D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469" w:type="pct"/>
            <w:shd w:val="clear" w:color="auto" w:fill="323E4F" w:themeFill="text2" w:themeFillShade="BF"/>
            <w:vAlign w:val="center"/>
          </w:tcPr>
          <w:p w14:paraId="5D19332A" w14:textId="5EF301E9" w:rsidR="00A8496D" w:rsidRPr="00454353" w:rsidRDefault="00A8496D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323E4F" w:themeFill="text2" w:themeFillShade="BF"/>
            <w:vAlign w:val="center"/>
          </w:tcPr>
          <w:p w14:paraId="089247DF" w14:textId="77777777" w:rsidR="00A8496D" w:rsidRPr="003C1D7A" w:rsidRDefault="00A8496D" w:rsidP="00C17B01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A8496D" w:rsidRPr="003C1D7A" w14:paraId="61D77BE1" w14:textId="77777777" w:rsidTr="00A8496D">
        <w:trPr>
          <w:trHeight w:val="50"/>
          <w:jc w:val="center"/>
        </w:trPr>
        <w:tc>
          <w:tcPr>
            <w:tcW w:w="1165" w:type="pct"/>
            <w:vMerge/>
            <w:shd w:val="clear" w:color="auto" w:fill="5B9BD5" w:themeFill="accent1"/>
            <w:vAlign w:val="center"/>
          </w:tcPr>
          <w:p w14:paraId="06232BE1" w14:textId="77777777" w:rsidR="00A8496D" w:rsidRPr="003C1D7A" w:rsidRDefault="00A8496D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323E4F" w:themeFill="text2" w:themeFillShade="BF"/>
            <w:vAlign w:val="center"/>
          </w:tcPr>
          <w:p w14:paraId="0E5703EC" w14:textId="77777777" w:rsidR="00A8496D" w:rsidRPr="003C1D7A" w:rsidRDefault="00A8496D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pct"/>
            <w:vAlign w:val="center"/>
          </w:tcPr>
          <w:p w14:paraId="3B3E3C84" w14:textId="424B0D0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5DA46E3D" w14:textId="2B9D3D49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vAlign w:val="center"/>
          </w:tcPr>
          <w:p w14:paraId="082615A5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38191B9B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3644D9C8" w14:textId="2EFD30EF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0A63AAA5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14:paraId="712CE198" w14:textId="4A44D3BD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496D" w:rsidRPr="003C1D7A" w14:paraId="4EB85C79" w14:textId="77777777" w:rsidTr="00A8496D">
        <w:trPr>
          <w:trHeight w:val="50"/>
          <w:jc w:val="center"/>
        </w:trPr>
        <w:tc>
          <w:tcPr>
            <w:tcW w:w="1165" w:type="pct"/>
            <w:vMerge/>
            <w:shd w:val="clear" w:color="auto" w:fill="5B9BD5" w:themeFill="accent1"/>
            <w:vAlign w:val="center"/>
          </w:tcPr>
          <w:p w14:paraId="22B843BA" w14:textId="77777777" w:rsidR="00A8496D" w:rsidRPr="003C1D7A" w:rsidRDefault="00A8496D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323E4F" w:themeFill="text2" w:themeFillShade="BF"/>
            <w:vAlign w:val="center"/>
          </w:tcPr>
          <w:p w14:paraId="120AFA02" w14:textId="77777777" w:rsidR="00A8496D" w:rsidRPr="003C1D7A" w:rsidRDefault="00A8496D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69" w:type="pct"/>
            <w:vAlign w:val="center"/>
          </w:tcPr>
          <w:p w14:paraId="4A25E47C" w14:textId="4D7BD8AB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469" w:type="pct"/>
            <w:vAlign w:val="center"/>
          </w:tcPr>
          <w:p w14:paraId="2ABB4702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6D9FE905" w14:textId="2333FE40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14:paraId="2ABB6818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72951D2F" w14:textId="1CADA6D5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69" w:type="pct"/>
            <w:vAlign w:val="center"/>
          </w:tcPr>
          <w:p w14:paraId="5D8D8451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14:paraId="6E5BB194" w14:textId="4CE5FB17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8496D" w:rsidRPr="003C1D7A" w14:paraId="270858FE" w14:textId="77777777" w:rsidTr="00A8496D">
        <w:trPr>
          <w:trHeight w:val="50"/>
          <w:jc w:val="center"/>
        </w:trPr>
        <w:tc>
          <w:tcPr>
            <w:tcW w:w="1165" w:type="pct"/>
            <w:vMerge/>
            <w:shd w:val="clear" w:color="auto" w:fill="5B9BD5" w:themeFill="accent1"/>
            <w:vAlign w:val="center"/>
          </w:tcPr>
          <w:p w14:paraId="11C06268" w14:textId="77777777" w:rsidR="00A8496D" w:rsidRPr="003C1D7A" w:rsidRDefault="00A8496D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323E4F" w:themeFill="text2" w:themeFillShade="BF"/>
            <w:vAlign w:val="center"/>
          </w:tcPr>
          <w:p w14:paraId="1C8BD818" w14:textId="77777777" w:rsidR="00A8496D" w:rsidRPr="003C1D7A" w:rsidRDefault="00A8496D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69" w:type="pct"/>
            <w:vAlign w:val="center"/>
          </w:tcPr>
          <w:p w14:paraId="3BEDDFEB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2FB413FD" w14:textId="5B465C54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2A6F8DAE" w14:textId="2DDE86A9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5" w:type="pct"/>
            <w:vAlign w:val="center"/>
          </w:tcPr>
          <w:p w14:paraId="149B0B9A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1B18E00D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245802AE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14:paraId="35C37911" w14:textId="4CE0CB0C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8496D" w:rsidRPr="003C1D7A" w14:paraId="729DCFA9" w14:textId="77777777" w:rsidTr="00A8496D">
        <w:trPr>
          <w:trHeight w:val="50"/>
          <w:jc w:val="center"/>
        </w:trPr>
        <w:tc>
          <w:tcPr>
            <w:tcW w:w="1165" w:type="pct"/>
            <w:vMerge/>
            <w:shd w:val="clear" w:color="auto" w:fill="5B9BD5" w:themeFill="accent1"/>
            <w:vAlign w:val="center"/>
          </w:tcPr>
          <w:p w14:paraId="064ADD9F" w14:textId="77777777" w:rsidR="00A8496D" w:rsidRPr="003C1D7A" w:rsidRDefault="00A8496D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323E4F" w:themeFill="text2" w:themeFillShade="BF"/>
            <w:vAlign w:val="center"/>
          </w:tcPr>
          <w:p w14:paraId="0124CBF9" w14:textId="77777777" w:rsidR="00A8496D" w:rsidRPr="003C1D7A" w:rsidRDefault="00A8496D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69" w:type="pct"/>
            <w:vAlign w:val="center"/>
          </w:tcPr>
          <w:p w14:paraId="7BB1AD33" w14:textId="66DA7A67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9" w:type="pct"/>
            <w:vAlign w:val="center"/>
          </w:tcPr>
          <w:p w14:paraId="6A4E8200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60DE24C5" w14:textId="7C6426BC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4535938D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336A56F9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119764A1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14:paraId="5CA64B26" w14:textId="6696A299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8496D" w:rsidRPr="003C1D7A" w14:paraId="22BB9E7A" w14:textId="77777777" w:rsidTr="00A8496D">
        <w:trPr>
          <w:trHeight w:val="50"/>
          <w:jc w:val="center"/>
        </w:trPr>
        <w:tc>
          <w:tcPr>
            <w:tcW w:w="1165" w:type="pct"/>
            <w:vMerge/>
            <w:shd w:val="clear" w:color="auto" w:fill="5B9BD5" w:themeFill="accent1"/>
            <w:vAlign w:val="center"/>
          </w:tcPr>
          <w:p w14:paraId="2B3484F3" w14:textId="77777777" w:rsidR="00A8496D" w:rsidRPr="003C1D7A" w:rsidRDefault="00A8496D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323E4F" w:themeFill="text2" w:themeFillShade="BF"/>
            <w:vAlign w:val="center"/>
          </w:tcPr>
          <w:p w14:paraId="18DD302D" w14:textId="77777777" w:rsidR="00A8496D" w:rsidRPr="003C1D7A" w:rsidRDefault="00A8496D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14:paraId="788DF647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792DEA04" w14:textId="36545C2E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71778EC4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12ACE406" w14:textId="3BE8B7FA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vAlign w:val="center"/>
          </w:tcPr>
          <w:p w14:paraId="0DB48689" w14:textId="2529EB29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6199ECC4" w14:textId="06D49A23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14:paraId="4A57BB5C" w14:textId="69E6B6FA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496D" w:rsidRPr="003C1D7A" w14:paraId="78D47C38" w14:textId="77777777" w:rsidTr="00A8496D">
        <w:trPr>
          <w:trHeight w:val="50"/>
          <w:jc w:val="center"/>
        </w:trPr>
        <w:tc>
          <w:tcPr>
            <w:tcW w:w="1165" w:type="pct"/>
            <w:vMerge/>
            <w:shd w:val="clear" w:color="auto" w:fill="5B9BD5" w:themeFill="accent1"/>
            <w:vAlign w:val="center"/>
          </w:tcPr>
          <w:p w14:paraId="12BB70EF" w14:textId="77777777" w:rsidR="00A8496D" w:rsidRPr="003C1D7A" w:rsidRDefault="00A8496D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323E4F" w:themeFill="text2" w:themeFillShade="BF"/>
            <w:vAlign w:val="center"/>
          </w:tcPr>
          <w:p w14:paraId="3BE846A8" w14:textId="77777777" w:rsidR="00A8496D" w:rsidRPr="003C1D7A" w:rsidRDefault="00A8496D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69" w:type="pct"/>
            <w:vAlign w:val="center"/>
          </w:tcPr>
          <w:p w14:paraId="58EB7FF5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5D98CD8B" w14:textId="71658F04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4A122AC8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360019F7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3CF0F45E" w14:textId="530687C2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9" w:type="pct"/>
            <w:vAlign w:val="center"/>
          </w:tcPr>
          <w:p w14:paraId="02DB999C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14:paraId="3CF75DC1" w14:textId="3C930FBE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8496D" w:rsidRPr="003C1D7A" w14:paraId="7A651F98" w14:textId="77777777" w:rsidTr="00A8496D">
        <w:trPr>
          <w:trHeight w:val="50"/>
          <w:jc w:val="center"/>
        </w:trPr>
        <w:tc>
          <w:tcPr>
            <w:tcW w:w="1657" w:type="pct"/>
            <w:gridSpan w:val="2"/>
            <w:shd w:val="clear" w:color="auto" w:fill="5B9BD5" w:themeFill="accent1"/>
            <w:vAlign w:val="center"/>
          </w:tcPr>
          <w:p w14:paraId="031BF5E1" w14:textId="77777777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62B470B5" w14:textId="70CFC5EF" w:rsidR="00A8496D" w:rsidRPr="009715D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3F54C3E5" w14:textId="6DE960D3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31EC0780" w14:textId="2D347A5C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46E89523" w14:textId="5146F110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63AE3F2C" w14:textId="299AE441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2EBA648F" w14:textId="2650EF79" w:rsidR="00A8496D" w:rsidRPr="003C1D7A" w:rsidRDefault="00A8496D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14:paraId="5498864D" w14:textId="36336B9A" w:rsidR="00A8496D" w:rsidRPr="003C1D7A" w:rsidRDefault="00454353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147A1271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82003588"/>
      <w:r w:rsidRPr="00A204BB">
        <w:rPr>
          <w:rFonts w:ascii="Times New Roman" w:hAnsi="Times New Roman"/>
          <w:szCs w:val="28"/>
        </w:rPr>
        <w:lastRenderedPageBreak/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2A223538" w14:textId="77777777"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77777777" w:rsidR="00DE39D8" w:rsidRPr="00A204BB" w:rsidRDefault="00DE39D8" w:rsidP="00901689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92A292F" w14:textId="77777777" w:rsidR="00DE39D8" w:rsidRPr="00A204BB" w:rsidRDefault="00DE39D8" w:rsidP="00901689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17AE9D5" w14:textId="77777777" w:rsidR="00DE39D8" w:rsidRPr="00A204BB" w:rsidRDefault="00DE39D8" w:rsidP="00901689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A204BB" w:rsidRDefault="00DE39D8" w:rsidP="00901689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A204BB" w:rsidRDefault="00DE39D8" w:rsidP="00901689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2: исполнение </w:t>
      </w:r>
      <w:proofErr w:type="gramStart"/>
      <w:r w:rsidRPr="00A204BB">
        <w:rPr>
          <w:rFonts w:ascii="Times New Roman" w:hAnsi="Times New Roman"/>
          <w:sz w:val="28"/>
          <w:szCs w:val="28"/>
          <w:lang w:val="ru-RU"/>
        </w:rPr>
        <w:t>соответствует отраслевому стандарту и в некоторых отношениях превосходит</w:t>
      </w:r>
      <w:proofErr w:type="gramEnd"/>
      <w:r w:rsidRPr="00A204BB">
        <w:rPr>
          <w:rFonts w:ascii="Times New Roman" w:hAnsi="Times New Roman"/>
          <w:sz w:val="28"/>
          <w:szCs w:val="28"/>
          <w:lang w:val="ru-RU"/>
        </w:rPr>
        <w:t xml:space="preserve"> его;</w:t>
      </w:r>
    </w:p>
    <w:p w14:paraId="7A73DD70" w14:textId="77777777" w:rsidR="00DE39D8" w:rsidRPr="00A204BB" w:rsidRDefault="00DE39D8" w:rsidP="00901689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3: исполнение полностью </w:t>
      </w:r>
      <w:proofErr w:type="gramStart"/>
      <w:r w:rsidRPr="00A204BB">
        <w:rPr>
          <w:rFonts w:ascii="Times New Roman" w:hAnsi="Times New Roman"/>
          <w:sz w:val="28"/>
          <w:szCs w:val="28"/>
          <w:lang w:val="ru-RU"/>
        </w:rPr>
        <w:t>превосходит отраслевой стандарт и оценивается</w:t>
      </w:r>
      <w:proofErr w:type="gramEnd"/>
      <w:r w:rsidRPr="00A204BB">
        <w:rPr>
          <w:rFonts w:ascii="Times New Roman" w:hAnsi="Times New Roman"/>
          <w:sz w:val="28"/>
          <w:szCs w:val="28"/>
          <w:lang w:val="ru-RU"/>
        </w:rPr>
        <w:t xml:space="preserve"> как отличное</w:t>
      </w:r>
    </w:p>
    <w:p w14:paraId="4A030022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7028E84C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82003589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6"/>
    </w:p>
    <w:p w14:paraId="6C64A48B" w14:textId="77777777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 xml:space="preserve">Если в </w:t>
      </w:r>
      <w:proofErr w:type="gramStart"/>
      <w:r w:rsidR="004B692B" w:rsidRPr="00A204BB">
        <w:rPr>
          <w:rFonts w:ascii="Times New Roman" w:hAnsi="Times New Roman"/>
          <w:sz w:val="28"/>
          <w:szCs w:val="28"/>
          <w:lang w:val="ru-RU"/>
        </w:rPr>
        <w:t>рамках</w:t>
      </w:r>
      <w:proofErr w:type="gramEnd"/>
      <w:r w:rsidR="004B692B" w:rsidRPr="00A204BB">
        <w:rPr>
          <w:rFonts w:ascii="Times New Roman" w:hAnsi="Times New Roman"/>
          <w:sz w:val="28"/>
          <w:szCs w:val="28"/>
          <w:lang w:val="ru-RU"/>
        </w:rPr>
        <w:t xml:space="preserve">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6C0948E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82003590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3B3FA39C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содержит приблизительную информацию и служит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для разработки Оценочной схемы и Конкурсного задания.</w:t>
      </w:r>
    </w:p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39"/>
        <w:gridCol w:w="4744"/>
        <w:gridCol w:w="1561"/>
        <w:gridCol w:w="1727"/>
        <w:gridCol w:w="984"/>
      </w:tblGrid>
      <w:tr w:rsidR="003C1D7A" w:rsidRPr="003C1D7A" w14:paraId="025006A6" w14:textId="77777777" w:rsidTr="00454353">
        <w:tc>
          <w:tcPr>
            <w:tcW w:w="283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082DAE0A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67" w:type="pct"/>
            <w:gridSpan w:val="3"/>
            <w:shd w:val="clear" w:color="auto" w:fill="ACB9CA" w:themeFill="text2" w:themeFillTint="66"/>
            <w:vAlign w:val="center"/>
          </w:tcPr>
          <w:p w14:paraId="5B7A6A62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3C1D7A" w14:paraId="0A3F848A" w14:textId="77777777" w:rsidTr="00461AC6">
        <w:tc>
          <w:tcPr>
            <w:tcW w:w="2833" w:type="pct"/>
            <w:gridSpan w:val="2"/>
            <w:vMerge/>
            <w:shd w:val="clear" w:color="auto" w:fill="323E4F" w:themeFill="text2" w:themeFillShade="BF"/>
            <w:vAlign w:val="center"/>
          </w:tcPr>
          <w:p w14:paraId="6BD47C98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323E4F" w:themeFill="text2" w:themeFillShade="BF"/>
            <w:vAlign w:val="center"/>
          </w:tcPr>
          <w:p w14:paraId="51BCC6D5" w14:textId="3A033083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76" w:type="pct"/>
            <w:shd w:val="clear" w:color="auto" w:fill="323E4F" w:themeFill="text2" w:themeFillShade="BF"/>
            <w:vAlign w:val="center"/>
          </w:tcPr>
          <w:p w14:paraId="5224BDB5" w14:textId="6036A0BA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9" w:type="pct"/>
            <w:shd w:val="clear" w:color="auto" w:fill="323E4F" w:themeFill="text2" w:themeFillShade="BF"/>
            <w:vAlign w:val="center"/>
          </w:tcPr>
          <w:p w14:paraId="668EAAE8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204BB" w:rsidRPr="003C1D7A" w14:paraId="779F4635" w14:textId="77777777" w:rsidTr="00461AC6">
        <w:tc>
          <w:tcPr>
            <w:tcW w:w="426" w:type="pct"/>
            <w:shd w:val="clear" w:color="auto" w:fill="323E4F" w:themeFill="text2" w:themeFillShade="BF"/>
            <w:vAlign w:val="center"/>
          </w:tcPr>
          <w:p w14:paraId="41CC5815" w14:textId="77777777" w:rsidR="00DE39D8" w:rsidRPr="003C1D7A" w:rsidRDefault="00DE39D8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7" w:type="pct"/>
            <w:vAlign w:val="center"/>
          </w:tcPr>
          <w:p w14:paraId="575BEF13" w14:textId="33380FD4" w:rsidR="00DE39D8" w:rsidRPr="003C1D7A" w:rsidRDefault="00454353" w:rsidP="00C17B01">
            <w:pPr>
              <w:jc w:val="both"/>
              <w:rPr>
                <w:b/>
                <w:sz w:val="24"/>
                <w:szCs w:val="24"/>
              </w:rPr>
            </w:pPr>
            <w:r w:rsidRPr="00454353">
              <w:rPr>
                <w:b/>
                <w:sz w:val="24"/>
                <w:szCs w:val="24"/>
              </w:rPr>
              <w:t>Расчет стоимости международной перевозки</w:t>
            </w:r>
          </w:p>
        </w:tc>
        <w:tc>
          <w:tcPr>
            <w:tcW w:w="792" w:type="pct"/>
            <w:vAlign w:val="center"/>
          </w:tcPr>
          <w:p w14:paraId="7CEF96BF" w14:textId="059CB638" w:rsidR="00DE39D8" w:rsidRPr="003C1D7A" w:rsidRDefault="00454353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6" w:type="pct"/>
            <w:vAlign w:val="center"/>
          </w:tcPr>
          <w:p w14:paraId="0E771E57" w14:textId="24D0A372" w:rsidR="00DE39D8" w:rsidRPr="003C1D7A" w:rsidRDefault="00454353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39,5</w:t>
            </w:r>
          </w:p>
        </w:tc>
        <w:tc>
          <w:tcPr>
            <w:tcW w:w="499" w:type="pct"/>
            <w:vAlign w:val="center"/>
          </w:tcPr>
          <w:p w14:paraId="0AD3BA50" w14:textId="2887F7D9" w:rsidR="00DE39D8" w:rsidRPr="003C1D7A" w:rsidRDefault="00454353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</w:t>
            </w:r>
          </w:p>
        </w:tc>
      </w:tr>
      <w:tr w:rsidR="003C1D7A" w:rsidRPr="003C1D7A" w14:paraId="5FBC46A8" w14:textId="77777777" w:rsidTr="00461AC6">
        <w:tc>
          <w:tcPr>
            <w:tcW w:w="426" w:type="pct"/>
            <w:shd w:val="clear" w:color="auto" w:fill="323E4F" w:themeFill="text2" w:themeFillShade="BF"/>
            <w:vAlign w:val="center"/>
          </w:tcPr>
          <w:p w14:paraId="34555378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7" w:type="pct"/>
            <w:vAlign w:val="center"/>
          </w:tcPr>
          <w:p w14:paraId="486FF1F1" w14:textId="70C892C9" w:rsidR="003C1D7A" w:rsidRPr="003C1D7A" w:rsidRDefault="00454353" w:rsidP="00C17B01">
            <w:pPr>
              <w:jc w:val="both"/>
              <w:rPr>
                <w:b/>
                <w:sz w:val="24"/>
                <w:szCs w:val="24"/>
              </w:rPr>
            </w:pPr>
            <w:r w:rsidRPr="00454353">
              <w:rPr>
                <w:b/>
                <w:sz w:val="24"/>
                <w:szCs w:val="24"/>
              </w:rPr>
              <w:t>Подготовка коммерческих документов</w:t>
            </w:r>
          </w:p>
        </w:tc>
        <w:tc>
          <w:tcPr>
            <w:tcW w:w="792" w:type="pct"/>
            <w:vAlign w:val="center"/>
          </w:tcPr>
          <w:p w14:paraId="09A1921B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166ECA56" w14:textId="055ABA3F" w:rsidR="003C1D7A" w:rsidRPr="003C1D7A" w:rsidRDefault="00454353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9" w:type="pct"/>
            <w:vAlign w:val="center"/>
          </w:tcPr>
          <w:p w14:paraId="33550562" w14:textId="630A971A" w:rsidR="003C1D7A" w:rsidRPr="003C1D7A" w:rsidRDefault="00454353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C1D7A" w:rsidRPr="003C1D7A" w14:paraId="2A028481" w14:textId="77777777" w:rsidTr="00461AC6">
        <w:tc>
          <w:tcPr>
            <w:tcW w:w="426" w:type="pct"/>
            <w:shd w:val="clear" w:color="auto" w:fill="323E4F" w:themeFill="text2" w:themeFillShade="BF"/>
            <w:vAlign w:val="center"/>
          </w:tcPr>
          <w:p w14:paraId="54EF94DD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7" w:type="pct"/>
            <w:vAlign w:val="center"/>
          </w:tcPr>
          <w:p w14:paraId="062EC977" w14:textId="2A2C17B8" w:rsidR="003C1D7A" w:rsidRPr="003C1D7A" w:rsidRDefault="00454353" w:rsidP="00C17B01">
            <w:pPr>
              <w:jc w:val="both"/>
              <w:rPr>
                <w:b/>
                <w:sz w:val="24"/>
                <w:szCs w:val="24"/>
              </w:rPr>
            </w:pPr>
            <w:r w:rsidRPr="00454353">
              <w:rPr>
                <w:b/>
                <w:sz w:val="24"/>
                <w:szCs w:val="24"/>
              </w:rPr>
              <w:t>Консультирование клиента</w:t>
            </w:r>
          </w:p>
        </w:tc>
        <w:tc>
          <w:tcPr>
            <w:tcW w:w="792" w:type="pct"/>
            <w:vAlign w:val="center"/>
          </w:tcPr>
          <w:p w14:paraId="4BF39247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5A3F8289" w14:textId="278BA33F" w:rsidR="003C1D7A" w:rsidRPr="003C1D7A" w:rsidRDefault="00454353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9" w:type="pct"/>
            <w:vAlign w:val="center"/>
          </w:tcPr>
          <w:p w14:paraId="517FAC51" w14:textId="55D92DA2" w:rsidR="003C1D7A" w:rsidRPr="003C1D7A" w:rsidRDefault="00454353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3C1D7A" w:rsidRPr="003C1D7A" w14:paraId="1714B70F" w14:textId="77777777" w:rsidTr="00461AC6">
        <w:tc>
          <w:tcPr>
            <w:tcW w:w="426" w:type="pct"/>
            <w:shd w:val="clear" w:color="auto" w:fill="323E4F" w:themeFill="text2" w:themeFillShade="BF"/>
            <w:vAlign w:val="center"/>
          </w:tcPr>
          <w:p w14:paraId="3DA223FA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7" w:type="pct"/>
            <w:vAlign w:val="center"/>
          </w:tcPr>
          <w:p w14:paraId="104B02DE" w14:textId="0EBAA3FB" w:rsidR="003C1D7A" w:rsidRPr="003C1D7A" w:rsidRDefault="00454353" w:rsidP="00C17B01">
            <w:pPr>
              <w:jc w:val="both"/>
              <w:rPr>
                <w:b/>
                <w:sz w:val="24"/>
                <w:szCs w:val="24"/>
              </w:rPr>
            </w:pPr>
            <w:r w:rsidRPr="00454353">
              <w:rPr>
                <w:b/>
                <w:sz w:val="24"/>
                <w:szCs w:val="24"/>
              </w:rPr>
              <w:t>Подготовка транспортных документов</w:t>
            </w:r>
          </w:p>
        </w:tc>
        <w:tc>
          <w:tcPr>
            <w:tcW w:w="792" w:type="pct"/>
            <w:vAlign w:val="center"/>
          </w:tcPr>
          <w:p w14:paraId="28B9B858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77E1DC8F" w14:textId="02378E3F" w:rsidR="003C1D7A" w:rsidRPr="003C1D7A" w:rsidRDefault="00454353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9" w:type="pct"/>
            <w:vAlign w:val="center"/>
          </w:tcPr>
          <w:p w14:paraId="2ED75CED" w14:textId="6EE1143C" w:rsidR="003C1D7A" w:rsidRPr="003C1D7A" w:rsidRDefault="00454353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C1D7A" w:rsidRPr="003C1D7A" w14:paraId="523379A1" w14:textId="77777777" w:rsidTr="00461AC6">
        <w:tc>
          <w:tcPr>
            <w:tcW w:w="426" w:type="pct"/>
            <w:shd w:val="clear" w:color="auto" w:fill="323E4F" w:themeFill="text2" w:themeFillShade="BF"/>
            <w:vAlign w:val="center"/>
          </w:tcPr>
          <w:p w14:paraId="10BF6E74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7" w:type="pct"/>
            <w:vAlign w:val="center"/>
          </w:tcPr>
          <w:p w14:paraId="1AFD0DDE" w14:textId="36F8E602" w:rsidR="003C1D7A" w:rsidRPr="003C1D7A" w:rsidRDefault="00454353" w:rsidP="00C17B01">
            <w:pPr>
              <w:jc w:val="both"/>
              <w:rPr>
                <w:b/>
                <w:sz w:val="24"/>
                <w:szCs w:val="24"/>
              </w:rPr>
            </w:pPr>
            <w:r w:rsidRPr="00454353">
              <w:rPr>
                <w:b/>
                <w:sz w:val="24"/>
                <w:szCs w:val="24"/>
              </w:rPr>
              <w:t>Обработка жалоб</w:t>
            </w:r>
          </w:p>
        </w:tc>
        <w:tc>
          <w:tcPr>
            <w:tcW w:w="792" w:type="pct"/>
            <w:vAlign w:val="center"/>
          </w:tcPr>
          <w:p w14:paraId="7909BA30" w14:textId="76697950" w:rsidR="003C1D7A" w:rsidRPr="003C1D7A" w:rsidRDefault="00454353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6" w:type="pct"/>
            <w:vAlign w:val="center"/>
          </w:tcPr>
          <w:p w14:paraId="0538BAA7" w14:textId="6AB165E9" w:rsidR="003C1D7A" w:rsidRPr="003C1D7A" w:rsidRDefault="00454353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499" w:type="pct"/>
            <w:vAlign w:val="center"/>
          </w:tcPr>
          <w:p w14:paraId="6C5D4BD7" w14:textId="397D20A0" w:rsidR="003C1D7A" w:rsidRPr="003C1D7A" w:rsidRDefault="00454353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</w:tr>
      <w:tr w:rsidR="008E5424" w:rsidRPr="003C1D7A" w14:paraId="5F577730" w14:textId="77777777" w:rsidTr="00461AC6">
        <w:tc>
          <w:tcPr>
            <w:tcW w:w="2833" w:type="pct"/>
            <w:gridSpan w:val="2"/>
            <w:shd w:val="clear" w:color="auto" w:fill="323E4F" w:themeFill="text2" w:themeFillShade="BF"/>
            <w:vAlign w:val="center"/>
          </w:tcPr>
          <w:p w14:paraId="37153D57" w14:textId="77777777" w:rsidR="008E5424" w:rsidRPr="003C1D7A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92" w:type="pct"/>
            <w:vAlign w:val="center"/>
          </w:tcPr>
          <w:p w14:paraId="44DF0B78" w14:textId="79F3FDCD" w:rsidR="008E5424" w:rsidRPr="003C1D7A" w:rsidRDefault="00454353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6" w:type="pct"/>
            <w:vAlign w:val="center"/>
          </w:tcPr>
          <w:p w14:paraId="3BC7E4C5" w14:textId="10FCD8C9" w:rsidR="008E5424" w:rsidRPr="003C1D7A" w:rsidRDefault="00461AC6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499" w:type="pct"/>
            <w:vAlign w:val="center"/>
          </w:tcPr>
          <w:p w14:paraId="7EA01BCD" w14:textId="77777777" w:rsidR="008E5424" w:rsidRPr="003C1D7A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100</w:t>
            </w:r>
          </w:p>
        </w:tc>
      </w:tr>
    </w:tbl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77777777"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8" w:name="_Toc82003591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1D2A8743" w14:textId="2C0EAB75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59DCEA44" w14:textId="77777777" w:rsidTr="00C21E3A">
        <w:tc>
          <w:tcPr>
            <w:tcW w:w="1851" w:type="pct"/>
            <w:gridSpan w:val="2"/>
            <w:shd w:val="clear" w:color="auto" w:fill="auto"/>
          </w:tcPr>
          <w:p w14:paraId="20BFF43B" w14:textId="38D81876" w:rsidR="008761F3" w:rsidRPr="009D04EE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238C5671" w14:textId="6B75D1B3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проверки навыков </w:t>
            </w:r>
            <w:r w:rsidR="00C21E3A">
              <w:rPr>
                <w:sz w:val="24"/>
                <w:szCs w:val="24"/>
              </w:rPr>
              <w:t>в критерии</w:t>
            </w:r>
          </w:p>
        </w:tc>
      </w:tr>
      <w:tr w:rsidR="004904C5" w:rsidRPr="009D04EE" w14:paraId="6A6AEFD2" w14:textId="77777777" w:rsidTr="0025540C">
        <w:tc>
          <w:tcPr>
            <w:tcW w:w="282" w:type="pct"/>
            <w:shd w:val="clear" w:color="auto" w:fill="auto"/>
          </w:tcPr>
          <w:p w14:paraId="0B141BE8" w14:textId="10E95ECF" w:rsidR="004904C5" w:rsidRPr="009D04EE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1D7F47A9" w14:textId="24ED38E1" w:rsidR="004904C5" w:rsidRPr="004904C5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4C5">
              <w:rPr>
                <w:sz w:val="24"/>
                <w:szCs w:val="24"/>
              </w:rPr>
              <w:t>Расчет стоимости международной перевозки</w:t>
            </w:r>
          </w:p>
        </w:tc>
        <w:tc>
          <w:tcPr>
            <w:tcW w:w="3149" w:type="pct"/>
            <w:shd w:val="clear" w:color="auto" w:fill="auto"/>
          </w:tcPr>
          <w:p w14:paraId="360B4BE2" w14:textId="02CB3AA6" w:rsidR="004904C5" w:rsidRPr="009D04EE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</w:p>
        </w:tc>
      </w:tr>
      <w:tr w:rsidR="004904C5" w:rsidRPr="009D04EE" w14:paraId="1A96BA02" w14:textId="77777777" w:rsidTr="0025540C">
        <w:tc>
          <w:tcPr>
            <w:tcW w:w="282" w:type="pct"/>
            <w:shd w:val="clear" w:color="auto" w:fill="auto"/>
          </w:tcPr>
          <w:p w14:paraId="237F3983" w14:textId="12AF94A8" w:rsidR="004904C5" w:rsidRPr="009D04EE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62CE117B" w14:textId="4B4F79E8" w:rsidR="004904C5" w:rsidRPr="004904C5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4C5">
              <w:rPr>
                <w:sz w:val="24"/>
                <w:szCs w:val="24"/>
              </w:rPr>
              <w:t>Подготовка коммерческих документов</w:t>
            </w:r>
          </w:p>
        </w:tc>
        <w:tc>
          <w:tcPr>
            <w:tcW w:w="3149" w:type="pct"/>
            <w:shd w:val="clear" w:color="auto" w:fill="auto"/>
          </w:tcPr>
          <w:p w14:paraId="03F2F467" w14:textId="49959166" w:rsidR="004904C5" w:rsidRPr="009D04EE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клиенту коммерческих документов на перевозку грузов</w:t>
            </w:r>
          </w:p>
        </w:tc>
      </w:tr>
      <w:tr w:rsidR="004904C5" w:rsidRPr="009D04EE" w14:paraId="64F34F19" w14:textId="77777777" w:rsidTr="0025540C">
        <w:tc>
          <w:tcPr>
            <w:tcW w:w="282" w:type="pct"/>
            <w:shd w:val="clear" w:color="auto" w:fill="auto"/>
          </w:tcPr>
          <w:p w14:paraId="236AA71C" w14:textId="75D4AD91" w:rsidR="004904C5" w:rsidRPr="004904C5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4D99A27B" w14:textId="208469D5" w:rsidR="004904C5" w:rsidRPr="004904C5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4C5">
              <w:rPr>
                <w:sz w:val="24"/>
                <w:szCs w:val="24"/>
              </w:rPr>
              <w:t>Консультирование клиента</w:t>
            </w:r>
          </w:p>
        </w:tc>
        <w:tc>
          <w:tcPr>
            <w:tcW w:w="3149" w:type="pct"/>
            <w:shd w:val="clear" w:color="auto" w:fill="auto"/>
          </w:tcPr>
          <w:p w14:paraId="52821F30" w14:textId="09F7DE83" w:rsidR="004904C5" w:rsidRPr="009D04EE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клиента в письменной форме (по запросу)</w:t>
            </w:r>
          </w:p>
        </w:tc>
      </w:tr>
      <w:tr w:rsidR="004904C5" w:rsidRPr="009D04EE" w14:paraId="21213197" w14:textId="77777777" w:rsidTr="0025540C">
        <w:tc>
          <w:tcPr>
            <w:tcW w:w="282" w:type="pct"/>
            <w:shd w:val="clear" w:color="auto" w:fill="auto"/>
          </w:tcPr>
          <w:p w14:paraId="7AFABB4B" w14:textId="7B139A8B" w:rsidR="004904C5" w:rsidRPr="009D04EE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7FF01597" w14:textId="12DCE547" w:rsidR="004904C5" w:rsidRPr="004904C5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4C5">
              <w:rPr>
                <w:sz w:val="24"/>
                <w:szCs w:val="24"/>
              </w:rPr>
              <w:t>Подготовка транспортных документов</w:t>
            </w:r>
          </w:p>
        </w:tc>
        <w:tc>
          <w:tcPr>
            <w:tcW w:w="3149" w:type="pct"/>
            <w:shd w:val="clear" w:color="auto" w:fill="auto"/>
          </w:tcPr>
          <w:p w14:paraId="387950E5" w14:textId="159AFB81" w:rsidR="004904C5" w:rsidRPr="004904C5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оформление транспортных документов на (</w:t>
            </w:r>
            <w:r>
              <w:rPr>
                <w:sz w:val="24"/>
                <w:szCs w:val="24"/>
                <w:lang w:val="en-US"/>
              </w:rPr>
              <w:t>AWB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 w:rsidRPr="004904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CMR</w:t>
            </w:r>
            <w:r>
              <w:rPr>
                <w:sz w:val="24"/>
                <w:szCs w:val="24"/>
              </w:rPr>
              <w:t>)</w:t>
            </w:r>
          </w:p>
        </w:tc>
      </w:tr>
      <w:tr w:rsidR="004904C5" w:rsidRPr="009D04EE" w14:paraId="2D2A60D4" w14:textId="77777777" w:rsidTr="0025540C">
        <w:tc>
          <w:tcPr>
            <w:tcW w:w="282" w:type="pct"/>
            <w:shd w:val="clear" w:color="auto" w:fill="auto"/>
          </w:tcPr>
          <w:p w14:paraId="6D0BB7BC" w14:textId="3A1CC4E7" w:rsidR="004904C5" w:rsidRPr="004904C5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75948D32" w14:textId="3F54808D" w:rsidR="004904C5" w:rsidRPr="004904C5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4C5">
              <w:rPr>
                <w:sz w:val="24"/>
                <w:szCs w:val="24"/>
              </w:rPr>
              <w:t>Обработка жалоб</w:t>
            </w:r>
          </w:p>
        </w:tc>
        <w:tc>
          <w:tcPr>
            <w:tcW w:w="3149" w:type="pct"/>
            <w:shd w:val="clear" w:color="auto" w:fill="auto"/>
          </w:tcPr>
          <w:p w14:paraId="5EF9B890" w14:textId="75AF33D0" w:rsidR="004904C5" w:rsidRPr="009D04EE" w:rsidRDefault="004904C5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 управления конкурсанта в непредвиденных </w:t>
            </w:r>
            <w:proofErr w:type="gramStart"/>
            <w:r>
              <w:rPr>
                <w:sz w:val="24"/>
                <w:szCs w:val="24"/>
              </w:rPr>
              <w:t>обстоятельствах</w:t>
            </w:r>
            <w:proofErr w:type="gramEnd"/>
            <w:r>
              <w:rPr>
                <w:sz w:val="24"/>
                <w:szCs w:val="24"/>
              </w:rPr>
              <w:t xml:space="preserve"> (жалобы, претензии клиентов); вербальное поведение конкурсанта</w:t>
            </w:r>
          </w:p>
        </w:tc>
      </w:tr>
    </w:tbl>
    <w:p w14:paraId="49D462FF" w14:textId="77777777"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82003592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19"/>
    </w:p>
    <w:p w14:paraId="6E193DC3" w14:textId="77777777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обсуждают и распределяют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Экспертов по группам (состав группы не менее трех человек) для 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51FAA698" w14:textId="3C73A160" w:rsidR="00C97E44" w:rsidRDefault="00C97E4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44"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Pr="00C97E44">
        <w:rPr>
          <w:rFonts w:ascii="Times New Roman" w:hAnsi="Times New Roman" w:cs="Times New Roman"/>
          <w:sz w:val="28"/>
          <w:szCs w:val="28"/>
        </w:rPr>
        <w:t>субкритерия</w:t>
      </w:r>
      <w:proofErr w:type="spellEnd"/>
      <w:r w:rsidRPr="00C97E44">
        <w:rPr>
          <w:rFonts w:ascii="Times New Roman" w:hAnsi="Times New Roman" w:cs="Times New Roman"/>
          <w:sz w:val="28"/>
          <w:szCs w:val="28"/>
        </w:rPr>
        <w:t xml:space="preserve"> должна быть назначена одна оценивающая команда вне зависимости от того, выполняется ли оценка посредством судейской оценки, или оценки по измеряемым параметрам, или обоими способами. Одна и та же оценивающая команда должна </w:t>
      </w:r>
      <w:proofErr w:type="gramStart"/>
      <w:r w:rsidRPr="00C97E44">
        <w:rPr>
          <w:rFonts w:ascii="Times New Roman" w:hAnsi="Times New Roman" w:cs="Times New Roman"/>
          <w:sz w:val="28"/>
          <w:szCs w:val="28"/>
        </w:rPr>
        <w:t>оценивать и выставлять</w:t>
      </w:r>
      <w:proofErr w:type="gramEnd"/>
      <w:r w:rsidRPr="00C97E44">
        <w:rPr>
          <w:rFonts w:ascii="Times New Roman" w:hAnsi="Times New Roman" w:cs="Times New Roman"/>
          <w:sz w:val="28"/>
          <w:szCs w:val="28"/>
        </w:rPr>
        <w:t xml:space="preserve"> </w:t>
      </w:r>
      <w:r w:rsidRPr="00C97E44">
        <w:rPr>
          <w:rFonts w:ascii="Times New Roman" w:hAnsi="Times New Roman" w:cs="Times New Roman"/>
          <w:sz w:val="28"/>
          <w:szCs w:val="28"/>
        </w:rPr>
        <w:lastRenderedPageBreak/>
        <w:t>баллы всем конкурсантам при любых обстоятельствах. Оценивающие команды должны быть организованы таким образом, чтобы ни при каких условиях они не выставляли оценки конкурсантам-соотечественникам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FC847D" w14:textId="3D6307A9" w:rsidR="00C97E44" w:rsidRPr="00C97E44" w:rsidRDefault="00C97E4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правил охраны труда, техники безопасности, кодекса этики конкурсанту могут быть назначены штрафные санкции в форме снятия одного балла. Окончательное решение о применении штрафных санкций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принимается главным экспертом в день С-2 и доводится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сведения экспертов и участников на основании протокола под роспись.</w:t>
      </w:r>
    </w:p>
    <w:p w14:paraId="6C548821" w14:textId="2BB18076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82003593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0"/>
    </w:p>
    <w:p w14:paraId="01F744EA" w14:textId="18DECA8B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82003594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1"/>
    </w:p>
    <w:p w14:paraId="061B8048" w14:textId="5C174204" w:rsidR="007B2222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814F145" w14:textId="6002AA1C" w:rsidR="007B2222" w:rsidRPr="0078311A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1A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EE7DA3" w:rsidRPr="0078311A">
        <w:rPr>
          <w:rFonts w:ascii="Times New Roman" w:hAnsi="Times New Roman" w:cs="Times New Roman"/>
          <w:sz w:val="28"/>
          <w:szCs w:val="28"/>
        </w:rPr>
        <w:t xml:space="preserve">(для </w:t>
      </w:r>
      <w:r w:rsidR="00BE099A" w:rsidRPr="0078311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C97E44" w:rsidRPr="0078311A">
        <w:rPr>
          <w:rFonts w:ascii="Times New Roman" w:hAnsi="Times New Roman" w:cs="Times New Roman"/>
          <w:sz w:val="28"/>
          <w:szCs w:val="28"/>
        </w:rPr>
        <w:t xml:space="preserve"> чемпионатной линейки</w:t>
      </w:r>
      <w:r w:rsidR="00EE7DA3" w:rsidRPr="0078311A">
        <w:rPr>
          <w:rFonts w:ascii="Times New Roman" w:hAnsi="Times New Roman" w:cs="Times New Roman"/>
          <w:sz w:val="28"/>
          <w:szCs w:val="28"/>
        </w:rPr>
        <w:t xml:space="preserve">) </w:t>
      </w:r>
      <w:r w:rsidRPr="0078311A">
        <w:rPr>
          <w:rFonts w:ascii="Times New Roman" w:hAnsi="Times New Roman" w:cs="Times New Roman"/>
          <w:sz w:val="28"/>
          <w:szCs w:val="28"/>
        </w:rPr>
        <w:t xml:space="preserve">не должна быть менее 15 и более 22 часов. </w:t>
      </w:r>
    </w:p>
    <w:p w14:paraId="6144D102" w14:textId="5F1064F0" w:rsidR="0078311A" w:rsidRPr="0078311A" w:rsidRDefault="0078311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1A">
        <w:rPr>
          <w:rFonts w:ascii="Times New Roman" w:hAnsi="Times New Roman" w:cs="Times New Roman"/>
          <w:sz w:val="28"/>
          <w:szCs w:val="28"/>
        </w:rPr>
        <w:t>Продолжительность Конкурсного задания (для вузовской  чемпионатной линейки) не должна быть более 16 часов</w:t>
      </w:r>
    </w:p>
    <w:p w14:paraId="0678CDDC" w14:textId="73F02D31"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1A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78311A" w:rsidRPr="0078311A">
        <w:rPr>
          <w:rFonts w:ascii="Times New Roman" w:hAnsi="Times New Roman" w:cs="Times New Roman"/>
          <w:sz w:val="28"/>
          <w:szCs w:val="28"/>
        </w:rPr>
        <w:t>региональной</w:t>
      </w:r>
      <w:r w:rsidR="00C97E44" w:rsidRPr="0078311A">
        <w:rPr>
          <w:rFonts w:ascii="Times New Roman" w:hAnsi="Times New Roman" w:cs="Times New Roman"/>
          <w:sz w:val="28"/>
          <w:szCs w:val="28"/>
        </w:rPr>
        <w:t xml:space="preserve"> чемпионатной линейки </w:t>
      </w:r>
      <w:r w:rsidRPr="0078311A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 w:rsidRPr="0078311A">
        <w:rPr>
          <w:rFonts w:ascii="Times New Roman" w:hAnsi="Times New Roman" w:cs="Times New Roman"/>
          <w:sz w:val="28"/>
          <w:szCs w:val="28"/>
        </w:rPr>
        <w:t>16</w:t>
      </w:r>
      <w:r w:rsidRPr="0078311A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 w:rsidRPr="0078311A">
        <w:rPr>
          <w:rFonts w:ascii="Times New Roman" w:hAnsi="Times New Roman" w:cs="Times New Roman"/>
          <w:sz w:val="28"/>
          <w:szCs w:val="28"/>
        </w:rPr>
        <w:t>22</w:t>
      </w:r>
      <w:r w:rsidR="0078311A" w:rsidRPr="0078311A">
        <w:rPr>
          <w:rFonts w:ascii="Times New Roman" w:hAnsi="Times New Roman" w:cs="Times New Roman"/>
          <w:sz w:val="28"/>
          <w:szCs w:val="28"/>
        </w:rPr>
        <w:t xml:space="preserve"> лет, вузовской линейки от 17 до 35</w:t>
      </w:r>
      <w:r w:rsidR="00C97E44" w:rsidRPr="0078311A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637E276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9BA298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5D8FA9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01229C8" w14:textId="1569BB13" w:rsidR="002F2906" w:rsidRPr="00A204BB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82003595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7D764D73" w14:textId="65705E2D" w:rsidR="00DE39D8" w:rsidRDefault="00C97E44" w:rsidP="00C17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5 модулей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EC0860A" w14:textId="77777777" w:rsidR="00EA30C6" w:rsidRDefault="00EA30C6" w:rsidP="00C17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E3193C" w14:textId="77777777" w:rsidR="00EA30C6" w:rsidRPr="00A204BB" w:rsidRDefault="00EA30C6" w:rsidP="00C17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BEA8CB" w14:textId="77777777" w:rsidR="00C97E44" w:rsidRPr="00C97E44" w:rsidRDefault="00C97E44" w:rsidP="00EA30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Расчет стоимости международной перевозки</w:t>
      </w:r>
    </w:p>
    <w:p w14:paraId="465E7825" w14:textId="77777777" w:rsidR="00C97E44" w:rsidRPr="00C97E44" w:rsidRDefault="00C97E44" w:rsidP="00EA30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>Конкурсанту предоставляется оборудование, расходные материалы и дополнительные материалы для выполнения конкурсного задания</w:t>
      </w:r>
    </w:p>
    <w:p w14:paraId="3133FBC8" w14:textId="4F1E76CD" w:rsidR="00C97E44" w:rsidRPr="00C97E44" w:rsidRDefault="00EA30C6" w:rsidP="00EA30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C97E44"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C97E44"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97E44" w:rsidRPr="00C97E44">
        <w:rPr>
          <w:rFonts w:ascii="Times New Roman" w:eastAsia="Times New Roman" w:hAnsi="Times New Roman" w:cs="Times New Roman"/>
          <w:bCs/>
          <w:sz w:val="28"/>
          <w:szCs w:val="28"/>
        </w:rPr>
        <w:t>бработке входящих запросов от потенциальных клиентов на расчет стоимости перевозки.</w:t>
      </w:r>
    </w:p>
    <w:p w14:paraId="107A4131" w14:textId="77777777" w:rsidR="00C97E44" w:rsidRPr="00C97E44" w:rsidRDefault="00C97E44" w:rsidP="00EA30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23A9DA" w14:textId="77777777" w:rsidR="00C97E44" w:rsidRPr="00C97E44" w:rsidRDefault="00C97E44" w:rsidP="00EA30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C97E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Подготовка коммерческих документов</w:t>
      </w:r>
    </w:p>
    <w:p w14:paraId="1C37DAC0" w14:textId="77777777" w:rsidR="00C97E44" w:rsidRPr="00C97E44" w:rsidRDefault="00C97E44" w:rsidP="00EA30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>Конкурсанту предоставляется оборудование, расходные материалы и дополнительные материалы для выполнения конкурсного задания</w:t>
      </w:r>
    </w:p>
    <w:p w14:paraId="25CFC753" w14:textId="7BA1341A" w:rsidR="00C97E44" w:rsidRPr="00C97E44" w:rsidRDefault="00EA30C6" w:rsidP="00EA30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C97E44"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C97E44"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97E44"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97E44" w:rsidRPr="00C97E44">
        <w:rPr>
          <w:rFonts w:ascii="Times New Roman" w:eastAsia="Times New Roman" w:hAnsi="Times New Roman" w:cs="Times New Roman"/>
          <w:bCs/>
          <w:sz w:val="28"/>
          <w:szCs w:val="28"/>
        </w:rPr>
        <w:t>бработке и подготовк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97E44"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коммерческих документов.</w:t>
      </w:r>
    </w:p>
    <w:p w14:paraId="10C15AD6" w14:textId="77777777" w:rsidR="00C97E44" w:rsidRPr="00C97E44" w:rsidRDefault="00C97E44" w:rsidP="00EA30C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2BF1A9" w14:textId="77777777" w:rsidR="00EA30C6" w:rsidRPr="00C97E44" w:rsidRDefault="00C97E44" w:rsidP="00EA3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7E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Pr="00C97E4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</w:t>
      </w:r>
      <w:r w:rsidRPr="00C97E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30C6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Обработка входящих запросов от клиентов</w:t>
      </w:r>
    </w:p>
    <w:p w14:paraId="3BE2A27B" w14:textId="77777777" w:rsidR="00EA30C6" w:rsidRPr="00C97E44" w:rsidRDefault="00EA30C6" w:rsidP="00EA3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E44">
        <w:rPr>
          <w:rFonts w:ascii="Times New Roman" w:eastAsia="Calibri" w:hAnsi="Times New Roman" w:cs="Times New Roman"/>
          <w:color w:val="000000"/>
          <w:sz w:val="28"/>
          <w:szCs w:val="28"/>
        </w:rPr>
        <w:t>Конкурсанту предоставляется оборудование, расходные материалы и дополнительные материалы для выполнения конкурсного задания</w:t>
      </w:r>
    </w:p>
    <w:p w14:paraId="00802A78" w14:textId="77777777" w:rsidR="00EA30C6" w:rsidRPr="00C97E44" w:rsidRDefault="00EA30C6" w:rsidP="00EA3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C9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обработка</w:t>
      </w:r>
      <w:r w:rsidRPr="00C9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входящих звонков от клиентов.</w:t>
      </w:r>
    </w:p>
    <w:p w14:paraId="3CED1327" w14:textId="77777777" w:rsidR="00C97E44" w:rsidRPr="00C97E44" w:rsidRDefault="00C97E44" w:rsidP="00EA30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246BBC2" w14:textId="77777777" w:rsidR="00EA30C6" w:rsidRPr="00C97E44" w:rsidRDefault="00C97E44" w:rsidP="00EA30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Pr="00C97E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C97E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30C6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Заполнение транспортных документов</w:t>
      </w:r>
    </w:p>
    <w:p w14:paraId="0E9DCFA1" w14:textId="77777777" w:rsidR="00EA30C6" w:rsidRPr="00C97E44" w:rsidRDefault="00EA30C6" w:rsidP="00EA30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Конкурсанту предоставляется оборудование, расходные материалы и дополнительные материалы для выполнения конкурсного задания</w:t>
      </w:r>
    </w:p>
    <w:p w14:paraId="57331845" w14:textId="77777777" w:rsidR="00EA30C6" w:rsidRPr="00C97E44" w:rsidRDefault="00EA30C6" w:rsidP="00EA30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адания: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>бработк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а, подготовка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заполнени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сопроводительных документов для международной перевозки.</w:t>
      </w:r>
    </w:p>
    <w:p w14:paraId="2FFA73FF" w14:textId="4FE9F2A4" w:rsidR="00C97E44" w:rsidRPr="00C97E44" w:rsidRDefault="00C97E44" w:rsidP="00EA3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7BD480" w14:textId="77777777" w:rsidR="00C97E44" w:rsidRPr="00C97E44" w:rsidRDefault="00C97E44" w:rsidP="00EA3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7E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Pr="00C97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97E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Обработка входящих запросов от клиентов</w:t>
      </w:r>
    </w:p>
    <w:p w14:paraId="3D93F496" w14:textId="77777777" w:rsidR="00C97E44" w:rsidRPr="00C97E44" w:rsidRDefault="00C97E44" w:rsidP="00EA3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E44">
        <w:rPr>
          <w:rFonts w:ascii="Times New Roman" w:eastAsia="Calibri" w:hAnsi="Times New Roman" w:cs="Times New Roman"/>
          <w:color w:val="000000"/>
          <w:sz w:val="28"/>
          <w:szCs w:val="28"/>
        </w:rPr>
        <w:t>Конкурсанту предоставляется оборудование, расходные материалы и дополнительные материалы для выполнения конкурсного задания</w:t>
      </w:r>
    </w:p>
    <w:p w14:paraId="701B0045" w14:textId="2503426E" w:rsidR="00C97E44" w:rsidRPr="00C97E44" w:rsidRDefault="00C97E44" w:rsidP="00EA3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адания: </w:t>
      </w:r>
      <w:r w:rsidR="00EA3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C9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риём</w:t>
      </w:r>
      <w:r w:rsidR="00EA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обработка</w:t>
      </w:r>
      <w:r w:rsidRPr="00C9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входящих звонков от клиентов.</w:t>
      </w:r>
    </w:p>
    <w:p w14:paraId="4DCFFBC7" w14:textId="77777777" w:rsidR="00C97E44" w:rsidRDefault="00C97E44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</w:p>
    <w:p w14:paraId="074E0A74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3" w:name="_Toc82003596"/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57F3B033" w14:textId="5E370587"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14:paraId="1F6E3069" w14:textId="4D969BFF" w:rsidR="00EA30C6" w:rsidRPr="00EA30C6" w:rsidRDefault="00EA30C6" w:rsidP="00EA30C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0C6">
        <w:rPr>
          <w:rFonts w:ascii="Times New Roman" w:hAnsi="Times New Roman"/>
          <w:sz w:val="28"/>
          <w:szCs w:val="28"/>
        </w:rPr>
        <w:t xml:space="preserve">Разработка Конкурсного задания производится в </w:t>
      </w:r>
      <w:proofErr w:type="gramStart"/>
      <w:r w:rsidRPr="00EA30C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A30C6">
        <w:rPr>
          <w:rFonts w:ascii="Times New Roman" w:hAnsi="Times New Roman"/>
          <w:sz w:val="28"/>
          <w:szCs w:val="28"/>
        </w:rPr>
        <w:t xml:space="preserve"> с разделами 3 и 4. </w:t>
      </w:r>
    </w:p>
    <w:p w14:paraId="6143E337" w14:textId="77777777" w:rsidR="00EA30C6" w:rsidRPr="00EA30C6" w:rsidRDefault="00EA30C6" w:rsidP="00EA30C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0C6">
        <w:rPr>
          <w:rFonts w:ascii="Times New Roman" w:hAnsi="Times New Roman"/>
          <w:sz w:val="28"/>
          <w:szCs w:val="28"/>
        </w:rPr>
        <w:t>Независимо от того, окажется ли Конкурсное задание цельным испытанием или набором обособленных или связанных модулей, оно обеспечит оценку компетенции по каждому разделу Спецификации стандартов WorldSkills (WSSS).</w:t>
      </w:r>
    </w:p>
    <w:p w14:paraId="0470A23B" w14:textId="77777777" w:rsidR="00EA30C6" w:rsidRPr="00EA30C6" w:rsidRDefault="00EA30C6" w:rsidP="00EA30C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0C6">
        <w:rPr>
          <w:rFonts w:ascii="Times New Roman" w:hAnsi="Times New Roman"/>
          <w:sz w:val="28"/>
          <w:szCs w:val="28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оценки. Соотношение между Конкурсным заданием, Схемой оценки и Спецификацией стандартов будет ключевым показателем качества, равно как и соотношение Конкурсного задания с фактически выполненной работой.</w:t>
      </w:r>
    </w:p>
    <w:p w14:paraId="700C5E77" w14:textId="77777777" w:rsidR="00EA30C6" w:rsidRPr="00EA30C6" w:rsidRDefault="00EA30C6" w:rsidP="00EA30C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0C6">
        <w:rPr>
          <w:rFonts w:ascii="Times New Roman" w:hAnsi="Times New Roman"/>
          <w:sz w:val="28"/>
          <w:szCs w:val="28"/>
        </w:rPr>
        <w:t xml:space="preserve">Конкурсное задание не должно охватывать области вне спецификации стандартов или влиять на баланс оценок в пределах спецификации стандартов каким-либо образом, отличным от </w:t>
      </w:r>
      <w:proofErr w:type="gramStart"/>
      <w:r w:rsidRPr="00EA30C6">
        <w:rPr>
          <w:rFonts w:ascii="Times New Roman" w:hAnsi="Times New Roman"/>
          <w:sz w:val="28"/>
          <w:szCs w:val="28"/>
        </w:rPr>
        <w:t>указанного</w:t>
      </w:r>
      <w:proofErr w:type="gramEnd"/>
      <w:r w:rsidRPr="00EA30C6">
        <w:rPr>
          <w:rFonts w:ascii="Times New Roman" w:hAnsi="Times New Roman"/>
          <w:sz w:val="28"/>
          <w:szCs w:val="28"/>
        </w:rPr>
        <w:t xml:space="preserve"> в разделе 2.</w:t>
      </w:r>
    </w:p>
    <w:p w14:paraId="2590DB71" w14:textId="77777777" w:rsidR="00EA30C6" w:rsidRPr="00EA30C6" w:rsidRDefault="00EA30C6" w:rsidP="00EA30C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0C6">
        <w:rPr>
          <w:rFonts w:ascii="Times New Roman" w:hAnsi="Times New Roman"/>
          <w:sz w:val="28"/>
          <w:szCs w:val="28"/>
        </w:rPr>
        <w:t>Конкурсное задание позволяет оценить знание и понимание исключительно в ходе их применения в процессе выполнения практической работы.</w:t>
      </w:r>
    </w:p>
    <w:p w14:paraId="413F3A38" w14:textId="77777777" w:rsidR="00EA30C6" w:rsidRPr="00EA30C6" w:rsidRDefault="00EA30C6" w:rsidP="00EA30C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0C6">
        <w:rPr>
          <w:rFonts w:ascii="Times New Roman" w:hAnsi="Times New Roman"/>
          <w:sz w:val="28"/>
          <w:szCs w:val="28"/>
        </w:rPr>
        <w:t>При выполнении Конкурсного задания не оценивается знание правил и норм WorldSkills.</w:t>
      </w:r>
    </w:p>
    <w:p w14:paraId="42666AC1" w14:textId="25EB6BEA" w:rsidR="00DE39D8" w:rsidRDefault="00EA30C6" w:rsidP="00EA30C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0C6">
        <w:rPr>
          <w:rFonts w:ascii="Times New Roman" w:hAnsi="Times New Roman"/>
          <w:sz w:val="28"/>
          <w:szCs w:val="28"/>
        </w:rPr>
        <w:t xml:space="preserve">В данном Техническом описании отмечены все аспекты, влияющие на способность Конкурсного задания обеспечить весь процесс оценивания согласно Спецификации стандартов. </w:t>
      </w:r>
    </w:p>
    <w:p w14:paraId="30AD1A8B" w14:textId="3597B382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0C9B4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7906D42E" w14:textId="426D0120" w:rsidR="00DE39D8" w:rsidRPr="00F3099C" w:rsidRDefault="00EA30C6" w:rsidP="00EA3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Конкурсная площадка должна включать в себя наличие таких помещений как рабочая площадка конкурсантов, зона технического эксперта, брифинг-зона, комната экспертов, комната участников, комната (место) главного эксперта. Указанные помещения должны быть оснащены оборудованием, мебелью и расходными материалами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инфраструктурным листом и планом застройки.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4" w:name="_GoBack"/>
      <w:bookmarkEnd w:id="24"/>
    </w:p>
    <w:p w14:paraId="56C5A1CD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5" w:name="_Toc82003597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14:paraId="76DD25F0" w14:textId="214730B8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A204BB" w:rsidRDefault="00397A1B" w:rsidP="00901689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A204BB" w:rsidRDefault="00397A1B" w:rsidP="00901689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A204BB" w:rsidRDefault="00397A1B" w:rsidP="00901689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7E894762" w14:textId="41837E04" w:rsidR="00EA0C3A" w:rsidRPr="00A204BB" w:rsidRDefault="00D02C0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30% изменений в конкурсное задание не предусмотрено. Конкурсное задание является секретным.</w:t>
      </w: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A377A7C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>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Задания могут разрабатываться как в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56"/>
        <w:gridCol w:w="2305"/>
        <w:gridCol w:w="2305"/>
        <w:gridCol w:w="2889"/>
      </w:tblGrid>
      <w:tr w:rsidR="00956BC9" w:rsidRPr="008E5424" w14:paraId="4643D8F4" w14:textId="77777777" w:rsidTr="00BE099A">
        <w:tc>
          <w:tcPr>
            <w:tcW w:w="0" w:type="auto"/>
            <w:shd w:val="clear" w:color="auto" w:fill="5B9BD5" w:themeFill="accent1"/>
            <w:vAlign w:val="center"/>
          </w:tcPr>
          <w:p w14:paraId="1EF602F8" w14:textId="77777777" w:rsidR="00956BC9" w:rsidRPr="008E5424" w:rsidRDefault="00956BC9" w:rsidP="00BE099A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DC9A57" w14:textId="77777777" w:rsidR="00956BC9" w:rsidRPr="008E5424" w:rsidRDefault="00956BC9" w:rsidP="00BE099A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019E8ED" w14:textId="77777777" w:rsidR="00956BC9" w:rsidRPr="008E5424" w:rsidRDefault="00956BC9" w:rsidP="00BE099A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0D09A677" w14:textId="77777777" w:rsidR="00956BC9" w:rsidRPr="008E5424" w:rsidRDefault="00956BC9" w:rsidP="00BE099A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1BD87DC4" w14:textId="77777777" w:rsidTr="00BE099A">
        <w:tc>
          <w:tcPr>
            <w:tcW w:w="0" w:type="auto"/>
            <w:shd w:val="clear" w:color="auto" w:fill="5B9BD5" w:themeFill="accent1"/>
            <w:vAlign w:val="center"/>
          </w:tcPr>
          <w:p w14:paraId="33E6EB8C" w14:textId="77777777" w:rsidR="00956BC9" w:rsidRPr="008E5424" w:rsidRDefault="00956BC9" w:rsidP="00BE099A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CE72AB5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 xml:space="preserve">Берётся в исходном </w:t>
            </w:r>
            <w:proofErr w:type="gramStart"/>
            <w:r w:rsidRPr="008E5424">
              <w:rPr>
                <w:sz w:val="24"/>
                <w:szCs w:val="24"/>
              </w:rPr>
              <w:t>виде</w:t>
            </w:r>
            <w:proofErr w:type="gramEnd"/>
            <w:r w:rsidRPr="008E5424">
              <w:rPr>
                <w:sz w:val="24"/>
                <w:szCs w:val="24"/>
              </w:rPr>
              <w:t xml:space="preserve">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B5E3B39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 xml:space="preserve">Берётся в исходном </w:t>
            </w:r>
            <w:proofErr w:type="gramStart"/>
            <w:r w:rsidRPr="008E5424">
              <w:rPr>
                <w:sz w:val="24"/>
                <w:szCs w:val="24"/>
              </w:rPr>
              <w:t>виде</w:t>
            </w:r>
            <w:proofErr w:type="gramEnd"/>
            <w:r w:rsidRPr="008E5424">
              <w:rPr>
                <w:sz w:val="24"/>
                <w:szCs w:val="24"/>
              </w:rPr>
              <w:t xml:space="preserve">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912A88A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09C09843" w14:textId="77777777" w:rsidTr="00BE099A">
        <w:tc>
          <w:tcPr>
            <w:tcW w:w="0" w:type="auto"/>
            <w:shd w:val="clear" w:color="auto" w:fill="5B9BD5" w:themeFill="accent1"/>
            <w:vAlign w:val="center"/>
          </w:tcPr>
          <w:p w14:paraId="5B5D948E" w14:textId="77777777" w:rsidR="00956BC9" w:rsidRPr="008E5424" w:rsidRDefault="00956BC9" w:rsidP="00BE099A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 xml:space="preserve">Утверждение Главного эксперта чемпионата, ответственного за разработку </w:t>
            </w:r>
            <w:proofErr w:type="gramStart"/>
            <w:r w:rsidRPr="008E5424">
              <w:rPr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0" w:type="auto"/>
            <w:vAlign w:val="center"/>
          </w:tcPr>
          <w:p w14:paraId="3018E8F3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46AD7231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07029952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1E3A367A" w14:textId="77777777" w:rsidTr="00BE099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C9E0208" w14:textId="77777777" w:rsidR="00956BC9" w:rsidRPr="008E5424" w:rsidRDefault="00956BC9" w:rsidP="00BE099A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 xml:space="preserve">Публикация </w:t>
            </w:r>
            <w:proofErr w:type="gramStart"/>
            <w:r w:rsidRPr="008E5424">
              <w:rPr>
                <w:b/>
                <w:sz w:val="24"/>
                <w:szCs w:val="24"/>
              </w:rPr>
              <w:t>КЗ</w:t>
            </w:r>
            <w:proofErr w:type="gramEnd"/>
            <w:r w:rsidRPr="008E5424">
              <w:rPr>
                <w:b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0" w:type="auto"/>
            <w:vAlign w:val="center"/>
          </w:tcPr>
          <w:p w14:paraId="14C0AF85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F1A4726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6E2861BB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692353F4" w14:textId="77777777" w:rsidTr="00BE099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A489D65" w14:textId="77777777" w:rsidR="00956BC9" w:rsidRPr="008E5424" w:rsidRDefault="00956BC9" w:rsidP="00BE099A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8E5424">
              <w:rPr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0" w:type="auto"/>
            <w:vAlign w:val="center"/>
          </w:tcPr>
          <w:p w14:paraId="0ECAF294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1AC8C4CD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2332A652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14:paraId="58DCE41B" w14:textId="77777777" w:rsidTr="00BE099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0B58B260" w14:textId="77777777" w:rsidR="00956BC9" w:rsidRPr="008E5424" w:rsidRDefault="00956BC9" w:rsidP="00BE09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 xml:space="preserve">на Форум экспертов о модернизации </w:t>
            </w:r>
            <w:proofErr w:type="gramStart"/>
            <w:r w:rsidRPr="008E5424">
              <w:rPr>
                <w:b/>
                <w:sz w:val="24"/>
                <w:szCs w:val="24"/>
              </w:rPr>
              <w:t>КЗ</w:t>
            </w:r>
            <w:proofErr w:type="gramEnd"/>
            <w:r w:rsidRPr="008E5424">
              <w:rPr>
                <w:b/>
                <w:sz w:val="24"/>
                <w:szCs w:val="24"/>
              </w:rPr>
              <w:t xml:space="preserve">, </w:t>
            </w:r>
            <w:r w:rsidRPr="008E5424">
              <w:rPr>
                <w:b/>
                <w:sz w:val="24"/>
                <w:szCs w:val="24"/>
              </w:rPr>
              <w:lastRenderedPageBreak/>
              <w:t>КО, ИЛ, ТО, ПЗ, ОТ</w:t>
            </w:r>
          </w:p>
        </w:tc>
        <w:tc>
          <w:tcPr>
            <w:tcW w:w="0" w:type="auto"/>
            <w:vAlign w:val="center"/>
          </w:tcPr>
          <w:p w14:paraId="64BFD494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lastRenderedPageBreak/>
              <w:t>В день С+1</w:t>
            </w:r>
          </w:p>
        </w:tc>
        <w:tc>
          <w:tcPr>
            <w:tcW w:w="0" w:type="auto"/>
            <w:vAlign w:val="center"/>
          </w:tcPr>
          <w:p w14:paraId="2E4B2B73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14CEB405" w14:textId="77777777" w:rsidR="00956BC9" w:rsidRPr="008E5424" w:rsidRDefault="00956BC9" w:rsidP="00BE099A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517B7AA4" w14:textId="0CC8125D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34231E15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82003598"/>
      <w:r w:rsidRPr="00A204BB">
        <w:rPr>
          <w:rFonts w:ascii="Times New Roman" w:hAnsi="Times New Roman"/>
          <w:szCs w:val="28"/>
        </w:rPr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82003599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7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3BF4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8" w:name="_Toc82003600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8"/>
    </w:p>
    <w:p w14:paraId="4B60F0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82003601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9"/>
    </w:p>
    <w:p w14:paraId="60FC0EFA" w14:textId="0C58FEE3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>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82003602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20E70" w:rsidRPr="00A204B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20E70" w:rsidRPr="00A204BB">
        <w:rPr>
          <w:rFonts w:ascii="Times New Roman" w:hAnsi="Times New Roman" w:cs="Times New Roman"/>
          <w:sz w:val="28"/>
          <w:szCs w:val="28"/>
        </w:rPr>
        <w:t xml:space="preserve">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901689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901689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901689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901689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901689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A204BB" w:rsidRDefault="00DE39D8" w:rsidP="00901689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82003603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1"/>
    </w:p>
    <w:p w14:paraId="382EE5F0" w14:textId="515FCA9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82003604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2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955127" w:rsidRPr="00C34D40" w:rsidRDefault="00955127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502AE7AF" w:rsidR="00955127" w:rsidRPr="00C34D40" w:rsidRDefault="00955127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Управление компетенцией в </w:t>
      </w:r>
      <w:proofErr w:type="gramStart"/>
      <w:r w:rsidR="00220E70" w:rsidRPr="00A204B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20E70" w:rsidRPr="00A204BB">
        <w:rPr>
          <w:rFonts w:ascii="Times New Roman" w:hAnsi="Times New Roman" w:cs="Times New Roman"/>
          <w:sz w:val="28"/>
          <w:szCs w:val="28"/>
        </w:rPr>
        <w:t xml:space="preserve">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8DC0B02" w14:textId="77777777"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F2DD0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D2F1F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98B1" w14:textId="737C7695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FB5BD" w14:textId="3549031B"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3" w:name="_Toc82003605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7. ТРЕБОВАНИЯ ОХРАНЫ ТРУДА И ТЕХНИКИ БЕЗОПАСНОСТИ</w:t>
      </w:r>
      <w:bookmarkEnd w:id="33"/>
    </w:p>
    <w:p w14:paraId="621BDBD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82003606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14:paraId="61CCB7B1" w14:textId="62EC94A4"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82003607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14:paraId="486AEF3F" w14:textId="5D9E73C8" w:rsidR="00DE39D8" w:rsidRPr="00A204BB" w:rsidRDefault="00D02C0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</w:t>
      </w:r>
    </w:p>
    <w:p w14:paraId="4969291D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6" w:name="_Toc82003608"/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6"/>
    </w:p>
    <w:p w14:paraId="625B269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82003609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7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27EE4" w:rsidRPr="00A204B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A27EE4" w:rsidRPr="00A204BB">
        <w:rPr>
          <w:rFonts w:ascii="Times New Roman" w:hAnsi="Times New Roman" w:cs="Times New Roman"/>
          <w:sz w:val="28"/>
          <w:szCs w:val="28"/>
        </w:rPr>
        <w:t xml:space="preserve">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Все изменения в Инфраструктурном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40ADBFA9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F57C0" w:rsidRPr="00A204B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57C0" w:rsidRPr="00A204BB">
        <w:rPr>
          <w:rFonts w:ascii="Times New Roman" w:hAnsi="Times New Roman" w:cs="Times New Roman"/>
          <w:sz w:val="28"/>
          <w:szCs w:val="28"/>
        </w:rPr>
        <w:t xml:space="preserve">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D02C00">
        <w:rPr>
          <w:rFonts w:ascii="Times New Roman" w:hAnsi="Times New Roman" w:cs="Times New Roman"/>
          <w:sz w:val="28"/>
          <w:szCs w:val="28"/>
        </w:rPr>
        <w:t>б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4BD4BD08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82003610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14:paraId="649E9D6B" w14:textId="7FFCE4BD" w:rsidR="00D02C00" w:rsidRPr="00BE099A" w:rsidRDefault="00D02C00" w:rsidP="00BE09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099A"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 w:rsidRPr="00BE099A">
        <w:rPr>
          <w:rFonts w:ascii="Times New Roman" w:hAnsi="Times New Roman" w:cs="Times New Roman"/>
          <w:sz w:val="28"/>
          <w:szCs w:val="28"/>
        </w:rPr>
        <w:t>» нулевой (не требуется)</w:t>
      </w:r>
    </w:p>
    <w:p w14:paraId="1FD7067F" w14:textId="340A08B5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82003611"/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9"/>
    </w:p>
    <w:p w14:paraId="2942FFAF" w14:textId="1D196DEB" w:rsidR="00D02C00" w:rsidRPr="00BE099A" w:rsidRDefault="00D02C00" w:rsidP="00BE09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9A">
        <w:rPr>
          <w:rFonts w:ascii="Times New Roman" w:hAnsi="Times New Roman" w:cs="Times New Roman"/>
          <w:sz w:val="28"/>
          <w:szCs w:val="28"/>
        </w:rPr>
        <w:t>В С-2 на форуме экспертов будет утверждаться список запрещенных материалов и оборудования.</w:t>
      </w:r>
    </w:p>
    <w:p w14:paraId="6475804B" w14:textId="0A579779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82003612"/>
      <w:r w:rsidRPr="00A204BB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40"/>
    </w:p>
    <w:p w14:paraId="739A9CA5" w14:textId="47930C69" w:rsidR="00D02C00" w:rsidRDefault="00D02C00" w:rsidP="00BE099A">
      <w:pPr>
        <w:jc w:val="center"/>
        <w:rPr>
          <w:rFonts w:ascii="Times New Roman" w:hAnsi="Times New Roman"/>
          <w:sz w:val="34"/>
          <w:szCs w:val="34"/>
        </w:rPr>
      </w:pPr>
      <w:r w:rsidRPr="00BE099A">
        <w:rPr>
          <w:noProof/>
          <w:lang w:eastAsia="ru-RU"/>
        </w:rPr>
        <w:drawing>
          <wp:inline distT="0" distB="0" distL="0" distR="0" wp14:anchorId="6F4FEB3D" wp14:editId="1DA90000">
            <wp:extent cx="4360724" cy="6154673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886" cy="615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B65A4" w14:textId="05F1153A" w:rsidR="00D41269" w:rsidRPr="00A204BB" w:rsidRDefault="00D41269" w:rsidP="00BE099A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RPr="00A204BB" w:rsidSect="00976338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957A" w14:textId="77777777" w:rsidR="00CE2498" w:rsidRDefault="00CE2498" w:rsidP="00970F49">
      <w:pPr>
        <w:spacing w:after="0" w:line="240" w:lineRule="auto"/>
      </w:pPr>
      <w:r>
        <w:separator/>
      </w:r>
    </w:p>
  </w:endnote>
  <w:endnote w:type="continuationSeparator" w:id="0">
    <w:p w14:paraId="68E1A284" w14:textId="77777777" w:rsidR="00CE2498" w:rsidRDefault="00CE249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955127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955127" w:rsidRPr="00A204BB" w:rsidRDefault="00955127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955127" w:rsidRPr="00A204BB" w:rsidRDefault="0095512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955127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13DF7FDB" w:rsidR="00955127" w:rsidRPr="00A204BB" w:rsidRDefault="00955127" w:rsidP="0095512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(Экспедирование грузов)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77777777" w:rsidR="00955127" w:rsidRPr="00A204BB" w:rsidRDefault="0095512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8311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955127" w:rsidRDefault="009551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6293D" w14:textId="77777777" w:rsidR="00CE2498" w:rsidRDefault="00CE2498" w:rsidP="00970F49">
      <w:pPr>
        <w:spacing w:after="0" w:line="240" w:lineRule="auto"/>
      </w:pPr>
      <w:r>
        <w:separator/>
      </w:r>
    </w:p>
  </w:footnote>
  <w:footnote w:type="continuationSeparator" w:id="0">
    <w:p w14:paraId="14482A8F" w14:textId="77777777" w:rsidR="00CE2498" w:rsidRDefault="00CE249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77777777" w:rsidR="00955127" w:rsidRPr="00B45AA4" w:rsidRDefault="00955127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28A3C" w14:textId="77777777" w:rsidR="00955127" w:rsidRDefault="00955127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3"/>
  </w:num>
  <w:num w:numId="12">
    <w:abstractNumId w:val="9"/>
  </w:num>
  <w:num w:numId="13">
    <w:abstractNumId w:val="17"/>
  </w:num>
  <w:num w:numId="14">
    <w:abstractNumId w:val="10"/>
  </w:num>
  <w:num w:numId="15">
    <w:abstractNumId w:val="15"/>
  </w:num>
  <w:num w:numId="16">
    <w:abstractNumId w:val="18"/>
  </w:num>
  <w:num w:numId="17">
    <w:abstractNumId w:val="16"/>
  </w:num>
  <w:num w:numId="18">
    <w:abstractNumId w:val="13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1CCE"/>
    <w:rsid w:val="00056CDE"/>
    <w:rsid w:val="00081D65"/>
    <w:rsid w:val="000A1F96"/>
    <w:rsid w:val="000B3397"/>
    <w:rsid w:val="000D258B"/>
    <w:rsid w:val="000D43CC"/>
    <w:rsid w:val="000D4C46"/>
    <w:rsid w:val="000D74AA"/>
    <w:rsid w:val="000F0FC3"/>
    <w:rsid w:val="001024BE"/>
    <w:rsid w:val="00127743"/>
    <w:rsid w:val="0015561E"/>
    <w:rsid w:val="001627D5"/>
    <w:rsid w:val="0017612A"/>
    <w:rsid w:val="001E1DF9"/>
    <w:rsid w:val="00220E70"/>
    <w:rsid w:val="0029547E"/>
    <w:rsid w:val="002B1426"/>
    <w:rsid w:val="002F2906"/>
    <w:rsid w:val="00333911"/>
    <w:rsid w:val="00334165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4354A"/>
    <w:rsid w:val="00454353"/>
    <w:rsid w:val="00461AC6"/>
    <w:rsid w:val="0047429B"/>
    <w:rsid w:val="004904C5"/>
    <w:rsid w:val="004917C4"/>
    <w:rsid w:val="004A07A5"/>
    <w:rsid w:val="004B692B"/>
    <w:rsid w:val="004D096E"/>
    <w:rsid w:val="004E785E"/>
    <w:rsid w:val="004E7905"/>
    <w:rsid w:val="005055FF"/>
    <w:rsid w:val="00510059"/>
    <w:rsid w:val="00554CBB"/>
    <w:rsid w:val="005560AC"/>
    <w:rsid w:val="0056194A"/>
    <w:rsid w:val="005B0DEC"/>
    <w:rsid w:val="005C6A23"/>
    <w:rsid w:val="005E30DC"/>
    <w:rsid w:val="0062789A"/>
    <w:rsid w:val="0063396F"/>
    <w:rsid w:val="0064179C"/>
    <w:rsid w:val="0064491A"/>
    <w:rsid w:val="00653B50"/>
    <w:rsid w:val="006776B4"/>
    <w:rsid w:val="006873B8"/>
    <w:rsid w:val="006B0FEA"/>
    <w:rsid w:val="006C6D6D"/>
    <w:rsid w:val="006C7A3B"/>
    <w:rsid w:val="006C7CE4"/>
    <w:rsid w:val="00714CA4"/>
    <w:rsid w:val="00727F97"/>
    <w:rsid w:val="0074372D"/>
    <w:rsid w:val="007735DC"/>
    <w:rsid w:val="0078311A"/>
    <w:rsid w:val="007A61C5"/>
    <w:rsid w:val="007A6888"/>
    <w:rsid w:val="007B0DCC"/>
    <w:rsid w:val="007B2222"/>
    <w:rsid w:val="007D3601"/>
    <w:rsid w:val="007D6C20"/>
    <w:rsid w:val="00832EBB"/>
    <w:rsid w:val="00834734"/>
    <w:rsid w:val="00835BF6"/>
    <w:rsid w:val="008761F3"/>
    <w:rsid w:val="00881DD2"/>
    <w:rsid w:val="00882B54"/>
    <w:rsid w:val="008B560B"/>
    <w:rsid w:val="008D6DCF"/>
    <w:rsid w:val="008E5424"/>
    <w:rsid w:val="00901689"/>
    <w:rsid w:val="009018F0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D04EE"/>
    <w:rsid w:val="009F57C0"/>
    <w:rsid w:val="00A204BB"/>
    <w:rsid w:val="00A27EE4"/>
    <w:rsid w:val="00A57976"/>
    <w:rsid w:val="00A8496D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40FFB"/>
    <w:rsid w:val="00B4196F"/>
    <w:rsid w:val="00B45392"/>
    <w:rsid w:val="00B45AA4"/>
    <w:rsid w:val="00BA2CF0"/>
    <w:rsid w:val="00BC3813"/>
    <w:rsid w:val="00BC7808"/>
    <w:rsid w:val="00BE099A"/>
    <w:rsid w:val="00C06EBC"/>
    <w:rsid w:val="00C17B01"/>
    <w:rsid w:val="00C21E3A"/>
    <w:rsid w:val="00C26C83"/>
    <w:rsid w:val="00C52383"/>
    <w:rsid w:val="00C740CF"/>
    <w:rsid w:val="00C8277D"/>
    <w:rsid w:val="00C95538"/>
    <w:rsid w:val="00C97E44"/>
    <w:rsid w:val="00CA6CCD"/>
    <w:rsid w:val="00CC50B7"/>
    <w:rsid w:val="00CE2498"/>
    <w:rsid w:val="00CF0DA9"/>
    <w:rsid w:val="00D02C00"/>
    <w:rsid w:val="00D12ABD"/>
    <w:rsid w:val="00D16F4B"/>
    <w:rsid w:val="00D2075B"/>
    <w:rsid w:val="00D229F1"/>
    <w:rsid w:val="00D37CEC"/>
    <w:rsid w:val="00D405D4"/>
    <w:rsid w:val="00D41269"/>
    <w:rsid w:val="00D45007"/>
    <w:rsid w:val="00D617CC"/>
    <w:rsid w:val="00D87A1E"/>
    <w:rsid w:val="00DE39D8"/>
    <w:rsid w:val="00DE5614"/>
    <w:rsid w:val="00E04FDF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30C6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30C6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ums.worldskill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AFA7-5F04-4C62-ABE5-53FC4E15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6112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Ольга</cp:lastModifiedBy>
  <cp:revision>8</cp:revision>
  <dcterms:created xsi:type="dcterms:W3CDTF">2021-09-06T08:11:00Z</dcterms:created>
  <dcterms:modified xsi:type="dcterms:W3CDTF">2021-09-08T13:01:00Z</dcterms:modified>
</cp:coreProperties>
</file>